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9A" w:rsidRDefault="00F36BC8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8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ЗАТВЕРДЖЕНО </w:t>
      </w:r>
    </w:p>
    <w:p w:rsidR="0051759A" w:rsidRDefault="00F36BC8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8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Наглядовою радою АТ «ЗАлК» </w:t>
      </w:r>
    </w:p>
    <w:p w:rsidR="0051759A" w:rsidRDefault="00F36BC8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61" w:left="5668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Протокол № 1</w:t>
      </w:r>
      <w:r w:rsidR="00257A0C">
        <w:rPr>
          <w:rFonts w:cs="Times New Roman"/>
          <w:color w:val="000000"/>
          <w:lang w:val="en-US"/>
        </w:rPr>
        <w:t>2</w:t>
      </w:r>
      <w:r>
        <w:rPr>
          <w:rFonts w:cs="Times New Roman"/>
          <w:color w:val="000000"/>
        </w:rPr>
        <w:t xml:space="preserve">/2025 від </w:t>
      </w:r>
      <w:r w:rsidR="00662177">
        <w:rPr>
          <w:rFonts w:cs="Times New Roman"/>
          <w:color w:val="000000"/>
        </w:rPr>
        <w:t>25</w:t>
      </w:r>
      <w:r>
        <w:rPr>
          <w:rFonts w:cs="Times New Roman"/>
          <w:color w:val="000000"/>
        </w:rPr>
        <w:t>.0</w:t>
      </w:r>
      <w:r w:rsidR="00257A0C">
        <w:rPr>
          <w:rFonts w:cs="Times New Roman"/>
          <w:color w:val="000000"/>
          <w:lang w:val="en-US"/>
        </w:rPr>
        <w:t>2</w:t>
      </w:r>
      <w:r>
        <w:rPr>
          <w:rFonts w:cs="Times New Roman"/>
          <w:color w:val="000000"/>
        </w:rPr>
        <w:t xml:space="preserve">.2025 року </w:t>
      </w: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</w:p>
    <w:tbl>
      <w:tblPr>
        <w:tblStyle w:val="af5"/>
        <w:tblW w:w="99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044"/>
      </w:tblGrid>
      <w:tr w:rsidR="0051759A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АКЦІОНЕРНЕ ТОВАРИСТВО </w:t>
            </w:r>
          </w:p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«ЗАПОРІЗЬКИЙ ВИРОБНИЧИЙ АЛЮМІНІЄВИЙ КОМБІНАТ»</w:t>
            </w:r>
          </w:p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</w:rPr>
              <w:t xml:space="preserve">(ідентифікаційний код юридичної особи – </w:t>
            </w:r>
            <w:r>
              <w:rPr>
                <w:rFonts w:cs="Times New Roman"/>
                <w:color w:val="000000"/>
              </w:rPr>
              <w:t>00194122)</w:t>
            </w:r>
          </w:p>
        </w:tc>
      </w:tr>
      <w:tr w:rsidR="0051759A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1759A" w:rsidRDefault="0051759A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p w:rsidR="0051759A" w:rsidRDefault="0051759A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БЮЛЕТЕНЬ</w:t>
            </w:r>
          </w:p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для голосування на позачергових Загальних зборах акціонерів (крім кумулятивного голосування),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br/>
              <w:t>які проводяться дистанційно 14 березня 2025 року</w:t>
            </w:r>
          </w:p>
          <w:p w:rsidR="0051759A" w:rsidRDefault="0051759A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(голосування на позачергових Загальних зборах </w:t>
            </w:r>
          </w:p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Акціонерного товариства «Запорізький виробничий алюмінієвий комбінат» </w:t>
            </w:r>
          </w:p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починається об 11:00 04 березня 2025 року </w:t>
            </w:r>
          </w:p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та завершується о 18 годині 00 хв. 14 березня 2025 року)</w:t>
            </w:r>
          </w:p>
          <w:p w:rsidR="0051759A" w:rsidRDefault="0051759A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1759A">
        <w:tc>
          <w:tcPr>
            <w:tcW w:w="4928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Дата проведення позачергових Загальних зборів:</w:t>
            </w:r>
          </w:p>
        </w:tc>
        <w:tc>
          <w:tcPr>
            <w:tcW w:w="5044" w:type="dxa"/>
            <w:vAlign w:val="center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1759A">
        <w:tc>
          <w:tcPr>
            <w:tcW w:w="4928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tbl>
      <w:tblPr>
        <w:tblStyle w:val="af6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044"/>
      </w:tblGrid>
      <w:tr w:rsidR="0051759A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51759A">
        <w:trPr>
          <w:trHeight w:val="830"/>
        </w:trPr>
        <w:tc>
          <w:tcPr>
            <w:tcW w:w="4928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Прізвище, ім'я та по батькові/Найменування акціонера</w:t>
            </w:r>
          </w:p>
        </w:tc>
        <w:tc>
          <w:tcPr>
            <w:tcW w:w="5044" w:type="dxa"/>
            <w:vAlign w:val="center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1759A">
        <w:trPr>
          <w:trHeight w:val="580"/>
        </w:trPr>
        <w:tc>
          <w:tcPr>
            <w:tcW w:w="4928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1759A">
        <w:trPr>
          <w:trHeight w:val="1900"/>
        </w:trPr>
        <w:tc>
          <w:tcPr>
            <w:tcW w:w="4928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(для акціонера –  фізичної особи (за наявності))</w:t>
            </w:r>
          </w:p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або</w:t>
            </w:r>
          </w:p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(для юридичних осіб зареєстрованих в Україні)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(для юридичних осіб зареєстрованих поза територією України)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tbl>
      <w:tblPr>
        <w:tblStyle w:val="af7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044"/>
      </w:tblGrid>
      <w:tr w:rsidR="0051759A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51759A">
        <w:trPr>
          <w:trHeight w:val="1202"/>
        </w:trPr>
        <w:tc>
          <w:tcPr>
            <w:tcW w:w="4928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Прізвище, ім’я та по батькові/ Найменування представника акціонера</w:t>
            </w:r>
          </w:p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4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1759A">
        <w:trPr>
          <w:trHeight w:val="1174"/>
        </w:trPr>
        <w:tc>
          <w:tcPr>
            <w:tcW w:w="4928" w:type="dxa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1759A">
        <w:trPr>
          <w:trHeight w:val="692"/>
        </w:trPr>
        <w:tc>
          <w:tcPr>
            <w:tcW w:w="4928" w:type="dxa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(для юридичних осіб зареєстрованих в Україні)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1759A">
        <w:trPr>
          <w:trHeight w:val="1040"/>
        </w:trPr>
        <w:tc>
          <w:tcPr>
            <w:tcW w:w="4928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Документ на підставі якого діє представник акціонера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tbl>
      <w:tblPr>
        <w:tblStyle w:val="af8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356"/>
        <w:gridCol w:w="356"/>
        <w:gridCol w:w="356"/>
        <w:gridCol w:w="356"/>
        <w:gridCol w:w="356"/>
        <w:gridCol w:w="356"/>
        <w:gridCol w:w="308"/>
        <w:gridCol w:w="288"/>
        <w:gridCol w:w="284"/>
        <w:gridCol w:w="6598"/>
      </w:tblGrid>
      <w:tr w:rsidR="0051759A">
        <w:trPr>
          <w:trHeight w:val="551"/>
        </w:trPr>
        <w:tc>
          <w:tcPr>
            <w:tcW w:w="9972" w:type="dxa"/>
            <w:gridSpan w:val="11"/>
            <w:shd w:val="clear" w:color="auto" w:fill="D9D9D9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51759A">
        <w:trPr>
          <w:trHeight w:val="115"/>
        </w:trPr>
        <w:tc>
          <w:tcPr>
            <w:tcW w:w="358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1759A">
        <w:trPr>
          <w:cantSplit/>
          <w:trHeight w:val="115"/>
        </w:trPr>
        <w:tc>
          <w:tcPr>
            <w:tcW w:w="3374" w:type="dxa"/>
            <w:gridSpan w:val="10"/>
            <w:vMerge w:val="restart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598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1759A">
        <w:trPr>
          <w:cantSplit/>
          <w:trHeight w:val="115"/>
        </w:trPr>
        <w:tc>
          <w:tcPr>
            <w:tcW w:w="3374" w:type="dxa"/>
            <w:gridSpan w:val="10"/>
            <w:vMerge/>
            <w:vAlign w:val="center"/>
          </w:tcPr>
          <w:p w:rsidR="0051759A" w:rsidRDefault="0051759A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1759A">
        <w:trPr>
          <w:cantSplit/>
          <w:trHeight w:val="115"/>
        </w:trPr>
        <w:tc>
          <w:tcPr>
            <w:tcW w:w="3374" w:type="dxa"/>
            <w:gridSpan w:val="10"/>
            <w:vMerge/>
            <w:vAlign w:val="center"/>
          </w:tcPr>
          <w:p w:rsidR="0051759A" w:rsidRDefault="0051759A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(кількість голосів прописом)</w:t>
            </w: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tbl>
      <w:tblPr>
        <w:tblStyle w:val="af9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51759A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6"/>
          <w:szCs w:val="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6"/>
          <w:szCs w:val="6"/>
        </w:rPr>
      </w:pPr>
    </w:p>
    <w:tbl>
      <w:tblPr>
        <w:tblStyle w:val="afa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53"/>
      </w:tblGrid>
      <w:tr w:rsidR="0051759A">
        <w:trPr>
          <w:trHeight w:val="1032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Прийняття рішення про зміну типу акціонерного товариства.</w:t>
            </w:r>
          </w:p>
        </w:tc>
      </w:tr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Проект рішення № 1 з питання порядку денного № 1: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</w:tabs>
              <w:spacing w:line="240" w:lineRule="auto"/>
              <w:ind w:left="0" w:right="-6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Змінити тип Товариства з публічного акціонерного товариства на приватне акціонерне товариство.</w:t>
            </w:r>
          </w:p>
        </w:tc>
      </w:tr>
      <w:tr w:rsidR="0051759A">
        <w:trPr>
          <w:trHeight w:val="597"/>
        </w:trPr>
        <w:tc>
          <w:tcPr>
            <w:tcW w:w="3119" w:type="dxa"/>
            <w:vAlign w:val="center"/>
          </w:tcPr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tbl>
            <w:tblPr>
              <w:tblStyle w:val="afb"/>
              <w:tblW w:w="571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175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6"/>
          <w:szCs w:val="6"/>
        </w:rPr>
      </w:pPr>
    </w:p>
    <w:tbl>
      <w:tblPr>
        <w:tblStyle w:val="afc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53"/>
      </w:tblGrid>
      <w:tr w:rsidR="0051759A">
        <w:trPr>
          <w:trHeight w:val="1032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Питання порядку денного № 2, винесене на голосування: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2. Прийняття рішення про внесення змін до статуту Товариства шляхом викладення його у новій редакції.</w:t>
            </w:r>
          </w:p>
        </w:tc>
      </w:tr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Проект рішення № 1 з питання порядку денного № 2: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1. Внести зміни до Статуту Товариства шляхом викладення його у новій редакції, запропонованій Фондом державного майна України. </w:t>
            </w:r>
          </w:p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2. Уповноважити Голову та Секретаря загальних зборів підписати Статут Товариства у новій редакції. </w:t>
            </w:r>
          </w:p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 Доручити керівнику виконавчого органу Товариства (з правом передоручення) здійснити в установленому законодавством порядку державну реєстрацію нової редакції Статуту Товариства.</w:t>
            </w:r>
          </w:p>
        </w:tc>
      </w:tr>
      <w:tr w:rsidR="0051759A">
        <w:trPr>
          <w:trHeight w:val="597"/>
        </w:trPr>
        <w:tc>
          <w:tcPr>
            <w:tcW w:w="3119" w:type="dxa"/>
            <w:vAlign w:val="center"/>
          </w:tcPr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tbl>
            <w:tblPr>
              <w:tblStyle w:val="afd"/>
              <w:tblW w:w="571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175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6"/>
          <w:szCs w:val="6"/>
        </w:rPr>
      </w:pPr>
    </w:p>
    <w:tbl>
      <w:tblPr>
        <w:tblStyle w:val="afe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53"/>
      </w:tblGrid>
      <w:tr w:rsidR="0051759A">
        <w:trPr>
          <w:trHeight w:val="1032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Питання порядку денного № 3, винесене на голосування: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3. Внесення змін до Кодексу корпоративного управління Товариства.</w:t>
            </w:r>
          </w:p>
        </w:tc>
      </w:tr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Проект рішення № 1 з питання порядку денного № 3: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Внести зміни до Кодексу корпоративного управління Товариства та затвердити його у новій редакції, запропонованій Фондом державного майна України.</w:t>
            </w:r>
          </w:p>
        </w:tc>
      </w:tr>
      <w:tr w:rsidR="0051759A">
        <w:trPr>
          <w:trHeight w:val="597"/>
        </w:trPr>
        <w:tc>
          <w:tcPr>
            <w:tcW w:w="3119" w:type="dxa"/>
            <w:vAlign w:val="center"/>
          </w:tcPr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tbl>
            <w:tblPr>
              <w:tblStyle w:val="aff"/>
              <w:tblW w:w="571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175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tbl>
      <w:tblPr>
        <w:tblStyle w:val="aff0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53"/>
      </w:tblGrid>
      <w:tr w:rsidR="0051759A">
        <w:trPr>
          <w:trHeight w:val="915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Питання порядку денного № 4, винесене на голосування: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 Внесення змін до Положення про принципи формування Наглядової ради Товариства.</w:t>
            </w:r>
          </w:p>
        </w:tc>
      </w:tr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Проект рішення № 1 з питання порядку денного № 4: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Внести зміни до Положення про принципи формування Наглядової ради Товариства та затвердити його у новій редакції, запропонованій Фондом державного майна України.</w:t>
            </w:r>
          </w:p>
        </w:tc>
      </w:tr>
      <w:tr w:rsidR="0051759A">
        <w:trPr>
          <w:trHeight w:val="597"/>
        </w:trPr>
        <w:tc>
          <w:tcPr>
            <w:tcW w:w="3119" w:type="dxa"/>
            <w:vAlign w:val="center"/>
          </w:tcPr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tbl>
            <w:tblPr>
              <w:tblStyle w:val="aff1"/>
              <w:tblW w:w="571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175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  <w:lang w:val="en-US"/>
        </w:rPr>
      </w:pPr>
    </w:p>
    <w:p w:rsidR="007075C4" w:rsidRP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  <w:lang w:val="en-US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  <w:lang w:val="en-US"/>
        </w:rPr>
      </w:pPr>
    </w:p>
    <w:p w:rsid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  <w:lang w:val="en-US"/>
        </w:rPr>
      </w:pPr>
    </w:p>
    <w:p w:rsid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  <w:lang w:val="en-US"/>
        </w:rPr>
      </w:pPr>
    </w:p>
    <w:p w:rsid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  <w:lang w:val="en-US"/>
        </w:rPr>
      </w:pPr>
    </w:p>
    <w:p w:rsid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  <w:lang w:val="en-US"/>
        </w:rPr>
      </w:pPr>
    </w:p>
    <w:p w:rsidR="007075C4" w:rsidRP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  <w:lang w:val="en-US"/>
        </w:rPr>
      </w:pPr>
    </w:p>
    <w:tbl>
      <w:tblPr>
        <w:tblStyle w:val="aff2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53"/>
      </w:tblGrid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Питання порядку денного № 5, винесене на голосування: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5. Внесення змін до Положення про Наглядову раду Товариства.</w:t>
            </w:r>
          </w:p>
        </w:tc>
      </w:tr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Проект рішення № 1 з питання порядку денного № 5: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Внести зміни до Положення про Наглядову раду Товариства та затвердити його у новій редакції, запропонованій Фондом державного майна України.</w:t>
            </w:r>
          </w:p>
        </w:tc>
      </w:tr>
      <w:tr w:rsidR="0051759A">
        <w:trPr>
          <w:trHeight w:val="593"/>
        </w:trPr>
        <w:tc>
          <w:tcPr>
            <w:tcW w:w="3119" w:type="dxa"/>
            <w:vAlign w:val="center"/>
          </w:tcPr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tbl>
            <w:tblPr>
              <w:tblStyle w:val="aff3"/>
              <w:tblW w:w="571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175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  <w:lang w:val="en-US"/>
        </w:rPr>
      </w:pPr>
    </w:p>
    <w:p w:rsidR="007075C4" w:rsidRP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  <w:lang w:val="en-US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tbl>
      <w:tblPr>
        <w:tblStyle w:val="aff4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53"/>
      </w:tblGrid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Питання порядку денного № 6, винесене на голосування: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6. Внесення змін до Положення про винагороду членів Наглядової ради.</w:t>
            </w:r>
          </w:p>
        </w:tc>
      </w:tr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Проект рішення № 1 з питання порядку денного № 6: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Внести зміни до Положення про винагороду членів Наглядової ради Товариства та затвердити його у новій редакції, запропонованій Фондом державного майна України.</w:t>
            </w:r>
          </w:p>
        </w:tc>
      </w:tr>
      <w:tr w:rsidR="0051759A">
        <w:trPr>
          <w:trHeight w:val="593"/>
        </w:trPr>
        <w:tc>
          <w:tcPr>
            <w:tcW w:w="3119" w:type="dxa"/>
            <w:vAlign w:val="center"/>
          </w:tcPr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tbl>
            <w:tblPr>
              <w:tblStyle w:val="aff5"/>
              <w:tblW w:w="571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175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7075C4" w:rsidRP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tbl>
      <w:tblPr>
        <w:tblStyle w:val="aff6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53"/>
      </w:tblGrid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Питання порядку денного № 7, винесене на голосування: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7. Затвердження Положення про винагороду членів Виконавчого органу Товариства.</w:t>
            </w:r>
          </w:p>
        </w:tc>
      </w:tr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Проект рішення № 1 з питання порядку денного № 7:</w:t>
            </w:r>
          </w:p>
        </w:tc>
        <w:tc>
          <w:tcPr>
            <w:tcW w:w="6853" w:type="dxa"/>
            <w:vAlign w:val="center"/>
          </w:tcPr>
          <w:p w:rsidR="0051759A" w:rsidRDefault="00135912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655B6">
              <w:rPr>
                <w:sz w:val="20"/>
                <w:szCs w:val="20"/>
                <w:lang w:eastAsia="uk-UA"/>
              </w:rPr>
              <w:t>Внести зміни до Положення про винагороду членів Виконавчого органу Товариства у редакції, запропонованій Фондом державного майна України.</w:t>
            </w:r>
          </w:p>
        </w:tc>
      </w:tr>
      <w:tr w:rsidR="00C659BD" w:rsidTr="00C66B6B">
        <w:trPr>
          <w:trHeight w:val="593"/>
        </w:trPr>
        <w:tc>
          <w:tcPr>
            <w:tcW w:w="3119" w:type="dxa"/>
            <w:vAlign w:val="center"/>
          </w:tcPr>
          <w:p w:rsidR="00C659BD" w:rsidRDefault="00C659BD" w:rsidP="00C66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ГОЛОСУВАННЯ: </w:t>
            </w:r>
            <w:bookmarkStart w:id="0" w:name="_GoBack"/>
            <w:bookmarkEnd w:id="0"/>
          </w:p>
        </w:tc>
        <w:tc>
          <w:tcPr>
            <w:tcW w:w="6853" w:type="dxa"/>
            <w:vAlign w:val="center"/>
          </w:tcPr>
          <w:p w:rsidR="00C659BD" w:rsidRDefault="00C659BD" w:rsidP="00C6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tbl>
            <w:tblPr>
              <w:tblStyle w:val="aff7"/>
              <w:tblW w:w="571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C659BD" w:rsidTr="00C66B6B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59BD" w:rsidRDefault="00C659BD" w:rsidP="00C66B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659BD" w:rsidRDefault="00C659BD" w:rsidP="00C66B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59BD" w:rsidRDefault="00C659BD" w:rsidP="00C66B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vAlign w:val="center"/>
                </w:tcPr>
                <w:p w:rsidR="00C659BD" w:rsidRDefault="00C659BD" w:rsidP="00C66B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C659BD" w:rsidRDefault="00C659BD" w:rsidP="00C66B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C659BD" w:rsidRDefault="00C659BD" w:rsidP="00C66B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659BD" w:rsidRDefault="00C659BD" w:rsidP="00C6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57A0C" w:rsidRPr="00817100">
        <w:trPr>
          <w:trHeight w:val="717"/>
        </w:trPr>
        <w:tc>
          <w:tcPr>
            <w:tcW w:w="3119" w:type="dxa"/>
            <w:vAlign w:val="center"/>
          </w:tcPr>
          <w:p w:rsidR="00257A0C" w:rsidRPr="00817100" w:rsidRDefault="00257A0C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17100">
              <w:rPr>
                <w:rFonts w:cs="Times New Roman"/>
                <w:color w:val="000000"/>
                <w:sz w:val="20"/>
                <w:szCs w:val="20"/>
              </w:rPr>
              <w:t xml:space="preserve">Проект рішення № </w:t>
            </w:r>
            <w:r w:rsidRPr="00817100"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  <w:r w:rsidRPr="00817100">
              <w:rPr>
                <w:rFonts w:cs="Times New Roman"/>
                <w:color w:val="000000"/>
                <w:sz w:val="20"/>
                <w:szCs w:val="20"/>
              </w:rPr>
              <w:t xml:space="preserve"> з питання порядку денного № 7:</w:t>
            </w:r>
          </w:p>
        </w:tc>
        <w:tc>
          <w:tcPr>
            <w:tcW w:w="6853" w:type="dxa"/>
            <w:vAlign w:val="center"/>
          </w:tcPr>
          <w:p w:rsidR="00257A0C" w:rsidRPr="00817100" w:rsidRDefault="00135912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17100">
              <w:rPr>
                <w:rFonts w:cs="Times New Roman"/>
                <w:color w:val="000000"/>
                <w:sz w:val="20"/>
                <w:szCs w:val="20"/>
              </w:rPr>
              <w:t>Затвердити Положення про винагороду членів Виконавчого органу Товариства у редакції, запропонованій Фондом державного майна України.</w:t>
            </w:r>
          </w:p>
        </w:tc>
      </w:tr>
      <w:tr w:rsidR="0051759A">
        <w:trPr>
          <w:trHeight w:val="593"/>
        </w:trPr>
        <w:tc>
          <w:tcPr>
            <w:tcW w:w="3119" w:type="dxa"/>
            <w:vAlign w:val="center"/>
          </w:tcPr>
          <w:p w:rsidR="0051759A" w:rsidRPr="00817100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17100">
              <w:rPr>
                <w:rFonts w:cs="Times New Roman"/>
                <w:b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1759A" w:rsidRPr="00817100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tbl>
            <w:tblPr>
              <w:tblStyle w:val="aff7"/>
              <w:tblW w:w="571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175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Pr="00817100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Pr="00817100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1710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Pr="00817100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81710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7075C4" w:rsidRP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tbl>
      <w:tblPr>
        <w:tblStyle w:val="aff8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53"/>
      </w:tblGrid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Питання порядку денного № 8, винесене на голосування: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8. Прийняття рішення про припинення повноважень членів наглядової ради Товариства.</w:t>
            </w:r>
          </w:p>
        </w:tc>
      </w:tr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Проект рішення № 1 з питання порядку денного № 8: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Припинити повноваження членів Наглядової ради Товариства у повному складі.</w:t>
            </w:r>
          </w:p>
        </w:tc>
      </w:tr>
      <w:tr w:rsidR="0051759A">
        <w:trPr>
          <w:trHeight w:val="593"/>
        </w:trPr>
        <w:tc>
          <w:tcPr>
            <w:tcW w:w="3119" w:type="dxa"/>
            <w:vAlign w:val="center"/>
          </w:tcPr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tbl>
            <w:tblPr>
              <w:tblStyle w:val="aff9"/>
              <w:tblW w:w="571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175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7075C4" w:rsidRPr="007075C4" w:rsidRDefault="007075C4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  <w:lang w:val="en-US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</w:rPr>
      </w:pPr>
    </w:p>
    <w:tbl>
      <w:tblPr>
        <w:tblStyle w:val="affa"/>
        <w:tblW w:w="99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53"/>
      </w:tblGrid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Питання порядку денного № 10, винесене на голосування: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10. Затвердження умов цивільно-правових договорів, що укладаються з членами Наглядової ради Товариства, встановлення розміру їх винагороди, обрання особи, уповноваженої на підписання договорів з членами Наглядової ради Товариства.</w:t>
            </w:r>
          </w:p>
        </w:tc>
      </w:tr>
      <w:tr w:rsidR="0051759A">
        <w:trPr>
          <w:trHeight w:val="717"/>
        </w:trPr>
        <w:tc>
          <w:tcPr>
            <w:tcW w:w="3119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Проект рішення № 1 з питання порядку денного № 10:</w:t>
            </w:r>
          </w:p>
        </w:tc>
        <w:tc>
          <w:tcPr>
            <w:tcW w:w="6853" w:type="dxa"/>
            <w:vAlign w:val="center"/>
          </w:tcPr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1. Затвердити умови цивільно-правових договорів, що укладаються з членами Наглядової ради Товариства, в редакції, запропонованій Фондом державного майна України, та встановити наведений у них розмір винагороди членам Наглядової ради Товариства. </w:t>
            </w:r>
          </w:p>
          <w:p w:rsidR="0051759A" w:rsidRDefault="00F36BC8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2. Надати керівнику виконавчого органу Товариства повноваження на підписання цивільно-правових договорів, що укладаються з членами Наглядової ради Товариства.. </w:t>
            </w:r>
          </w:p>
        </w:tc>
      </w:tr>
      <w:tr w:rsidR="0051759A">
        <w:trPr>
          <w:trHeight w:val="593"/>
        </w:trPr>
        <w:tc>
          <w:tcPr>
            <w:tcW w:w="3119" w:type="dxa"/>
            <w:vAlign w:val="center"/>
          </w:tcPr>
          <w:p w:rsidR="0051759A" w:rsidRDefault="00F36BC8" w:rsidP="00257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tbl>
            <w:tblPr>
              <w:tblStyle w:val="affb"/>
              <w:tblW w:w="571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1759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vAlign w:val="center"/>
                </w:tcPr>
                <w:p w:rsidR="0051759A" w:rsidRDefault="00F36BC8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51759A" w:rsidRDefault="0051759A" w:rsidP="00257A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759A" w:rsidRDefault="0051759A" w:rsidP="002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</w:rPr>
      </w:pPr>
    </w:p>
    <w:p w:rsidR="0051759A" w:rsidRDefault="0051759A" w:rsidP="0025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0"/>
          <w:szCs w:val="10"/>
        </w:rPr>
      </w:pPr>
    </w:p>
    <w:p w:rsidR="0051759A" w:rsidRDefault="0051759A" w:rsidP="00517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51759A">
      <w:footerReference w:type="default" r:id="rId7"/>
      <w:pgSz w:w="11906" w:h="16838"/>
      <w:pgMar w:top="851" w:right="567" w:bottom="284" w:left="1418" w:header="567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43" w:rsidRDefault="00677943" w:rsidP="00257A0C">
      <w:pPr>
        <w:spacing w:line="240" w:lineRule="auto"/>
        <w:ind w:left="0" w:hanging="2"/>
      </w:pPr>
      <w:r>
        <w:separator/>
      </w:r>
    </w:p>
  </w:endnote>
  <w:endnote w:type="continuationSeparator" w:id="0">
    <w:p w:rsidR="00677943" w:rsidRDefault="00677943" w:rsidP="00257A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9A" w:rsidRDefault="0051759A" w:rsidP="00257A0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cs="Times New Roman"/>
        <w:color w:val="000000"/>
      </w:rPr>
    </w:pPr>
  </w:p>
  <w:tbl>
    <w:tblPr>
      <w:tblStyle w:val="affc"/>
      <w:tblW w:w="9911" w:type="dxa"/>
      <w:tblInd w:w="-108" w:type="dxa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4524"/>
    </w:tblGrid>
    <w:tr w:rsidR="0051759A">
      <w:trPr>
        <w:trHeight w:val="1547"/>
      </w:trPr>
      <w:tc>
        <w:tcPr>
          <w:tcW w:w="9911" w:type="dxa"/>
          <w:gridSpan w:val="5"/>
        </w:tcPr>
        <w:p w:rsidR="0051759A" w:rsidRDefault="00F36BC8" w:rsidP="00257A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cs="Times New Roman"/>
              <w:color w:val="000000"/>
              <w:sz w:val="20"/>
              <w:szCs w:val="20"/>
            </w:rPr>
          </w:pPr>
          <w:r>
            <w:rPr>
              <w:rFonts w:cs="Times New Roman"/>
              <w:b/>
              <w:i/>
              <w:color w:val="000000"/>
              <w:sz w:val="20"/>
              <w:szCs w:val="20"/>
            </w:rPr>
            <w:t xml:space="preserve">Увага! </w:t>
          </w:r>
        </w:p>
        <w:p w:rsidR="0051759A" w:rsidRDefault="00F36BC8" w:rsidP="00257A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cs="Times New Roman"/>
              <w:color w:val="000000"/>
              <w:sz w:val="20"/>
              <w:szCs w:val="20"/>
            </w:rPr>
          </w:pPr>
          <w:r>
            <w:rPr>
              <w:rFonts w:cs="Times New Roman"/>
              <w:i/>
              <w:color w:val="000000"/>
              <w:sz w:val="20"/>
              <w:szCs w:val="20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51759A" w:rsidRDefault="00F36BC8" w:rsidP="00257A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cs="Times New Roman"/>
              <w:color w:val="000000"/>
              <w:sz w:val="20"/>
              <w:szCs w:val="20"/>
            </w:rPr>
          </w:pPr>
          <w:r>
            <w:rPr>
              <w:rFonts w:cs="Times New Roman"/>
              <w:i/>
              <w:color w:val="000000"/>
              <w:sz w:val="20"/>
              <w:szCs w:val="20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51759A" w:rsidRDefault="00F36BC8" w:rsidP="00257A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cs="Times New Roman"/>
              <w:color w:val="000000"/>
              <w:sz w:val="20"/>
              <w:szCs w:val="20"/>
            </w:rPr>
          </w:pPr>
          <w:r>
            <w:rPr>
              <w:rFonts w:cs="Times New Roman"/>
              <w:i/>
              <w:color w:val="000000"/>
              <w:sz w:val="20"/>
              <w:szCs w:val="20"/>
            </w:rPr>
            <w:t xml:space="preserve">Бюлетень може бути заповнений машинодруком. </w:t>
          </w:r>
        </w:p>
      </w:tc>
    </w:tr>
    <w:tr w:rsidR="0051759A">
      <w:trPr>
        <w:trHeight w:val="47"/>
      </w:trPr>
      <w:tc>
        <w:tcPr>
          <w:tcW w:w="9911" w:type="dxa"/>
          <w:gridSpan w:val="5"/>
        </w:tcPr>
        <w:p w:rsidR="0051759A" w:rsidRDefault="0051759A" w:rsidP="00257A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730"/>
            </w:tabs>
            <w:spacing w:line="240" w:lineRule="auto"/>
            <w:ind w:left="0" w:hanging="2"/>
            <w:rPr>
              <w:rFonts w:cs="Times New Roman"/>
              <w:color w:val="000000"/>
              <w:sz w:val="20"/>
              <w:szCs w:val="20"/>
            </w:rPr>
          </w:pPr>
        </w:p>
      </w:tc>
    </w:tr>
    <w:tr w:rsidR="0051759A">
      <w:trPr>
        <w:cantSplit/>
      </w:trPr>
      <w:tc>
        <w:tcPr>
          <w:tcW w:w="2002" w:type="dxa"/>
          <w:vMerge w:val="restart"/>
          <w:vAlign w:val="center"/>
        </w:tcPr>
        <w:p w:rsidR="0051759A" w:rsidRDefault="00F36BC8" w:rsidP="00257A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cs="Times New Roman"/>
              <w:color w:val="000000"/>
              <w:sz w:val="20"/>
              <w:szCs w:val="20"/>
            </w:rPr>
          </w:pPr>
          <w:r>
            <w:rPr>
              <w:rFonts w:cs="Times New Roman"/>
              <w:color w:val="000000"/>
              <w:sz w:val="20"/>
              <w:szCs w:val="20"/>
            </w:rPr>
            <w:t xml:space="preserve">ст. </w:t>
          </w:r>
          <w:r>
            <w:rPr>
              <w:rFonts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cs="Times New Roman"/>
              <w:color w:val="000000"/>
              <w:sz w:val="20"/>
              <w:szCs w:val="20"/>
            </w:rPr>
            <w:instrText>PAGE</w:instrText>
          </w:r>
          <w:r>
            <w:rPr>
              <w:rFonts w:cs="Times New Roman"/>
              <w:color w:val="000000"/>
              <w:sz w:val="20"/>
              <w:szCs w:val="20"/>
            </w:rPr>
            <w:fldChar w:fldCharType="separate"/>
          </w:r>
          <w:r w:rsidR="00817100">
            <w:rPr>
              <w:rFonts w:cs="Times New Roman"/>
              <w:noProof/>
              <w:color w:val="000000"/>
              <w:sz w:val="20"/>
              <w:szCs w:val="20"/>
            </w:rPr>
            <w:t>5</w:t>
          </w:r>
          <w:r>
            <w:rPr>
              <w:rFonts w:cs="Times New Roman"/>
              <w:color w:val="000000"/>
              <w:sz w:val="20"/>
              <w:szCs w:val="20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</w:tcPr>
        <w:p w:rsidR="0051759A" w:rsidRDefault="0051759A" w:rsidP="00257A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cs="Times New Roman"/>
              <w:color w:val="000000"/>
              <w:sz w:val="20"/>
              <w:szCs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</w:tcPr>
        <w:p w:rsidR="0051759A" w:rsidRDefault="0051759A" w:rsidP="00257A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cs="Times New Roman"/>
              <w:color w:val="000000"/>
              <w:sz w:val="20"/>
              <w:szCs w:val="20"/>
            </w:rPr>
          </w:pPr>
        </w:p>
      </w:tc>
      <w:tc>
        <w:tcPr>
          <w:tcW w:w="284" w:type="dxa"/>
        </w:tcPr>
        <w:p w:rsidR="0051759A" w:rsidRDefault="0051759A" w:rsidP="00257A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cs="Times New Roman"/>
              <w:color w:val="000000"/>
              <w:sz w:val="20"/>
              <w:szCs w:val="20"/>
            </w:rPr>
          </w:pPr>
        </w:p>
      </w:tc>
      <w:tc>
        <w:tcPr>
          <w:tcW w:w="4524" w:type="dxa"/>
          <w:tcBorders>
            <w:bottom w:val="single" w:sz="4" w:space="0" w:color="000000"/>
          </w:tcBorders>
        </w:tcPr>
        <w:p w:rsidR="0051759A" w:rsidRDefault="00F36BC8" w:rsidP="00257A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cs="Times New Roman"/>
              <w:color w:val="000000"/>
              <w:sz w:val="20"/>
              <w:szCs w:val="20"/>
            </w:rPr>
          </w:pPr>
          <w:r>
            <w:rPr>
              <w:rFonts w:cs="Times New Roman"/>
              <w:color w:val="000000"/>
              <w:sz w:val="20"/>
              <w:szCs w:val="20"/>
            </w:rPr>
            <w:t>/                                                                                   /</w:t>
          </w:r>
          <w:r>
            <w:rPr>
              <w:rFonts w:cs="Times New Roman"/>
              <w:color w:val="000000"/>
              <w:sz w:val="20"/>
              <w:szCs w:val="20"/>
            </w:rPr>
            <w:tab/>
            <w:t>/</w:t>
          </w:r>
        </w:p>
      </w:tc>
    </w:tr>
    <w:tr w:rsidR="0051759A">
      <w:trPr>
        <w:cantSplit/>
      </w:trPr>
      <w:tc>
        <w:tcPr>
          <w:tcW w:w="2002" w:type="dxa"/>
          <w:vMerge/>
          <w:vAlign w:val="center"/>
        </w:tcPr>
        <w:p w:rsidR="0051759A" w:rsidRDefault="0051759A" w:rsidP="00257A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cs="Times New Roman"/>
              <w:color w:val="000000"/>
              <w:sz w:val="20"/>
              <w:szCs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</w:tcPr>
        <w:p w:rsidR="0051759A" w:rsidRDefault="00F36BC8" w:rsidP="00257A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cs="Times New Roman"/>
              <w:color w:val="000000"/>
              <w:sz w:val="20"/>
              <w:szCs w:val="20"/>
            </w:rPr>
          </w:pPr>
          <w:r>
            <w:rPr>
              <w:rFonts w:cs="Times New Roman"/>
              <w:b/>
              <w:i/>
              <w:color w:val="000000"/>
              <w:sz w:val="20"/>
              <w:szCs w:val="20"/>
            </w:rPr>
            <w:t xml:space="preserve">Підпис акціонера </w:t>
          </w:r>
        </w:p>
        <w:p w:rsidR="0051759A" w:rsidRDefault="00F36BC8" w:rsidP="00257A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cs="Times New Roman"/>
              <w:color w:val="000000"/>
              <w:sz w:val="20"/>
              <w:szCs w:val="20"/>
            </w:rPr>
          </w:pPr>
          <w:r>
            <w:rPr>
              <w:rFonts w:cs="Times New Roman"/>
              <w:b/>
              <w:i/>
              <w:color w:val="000000"/>
              <w:sz w:val="20"/>
              <w:szCs w:val="20"/>
            </w:rPr>
            <w:t>(представника акціонера)</w:t>
          </w:r>
        </w:p>
      </w:tc>
      <w:tc>
        <w:tcPr>
          <w:tcW w:w="284" w:type="dxa"/>
        </w:tcPr>
        <w:p w:rsidR="0051759A" w:rsidRDefault="0051759A" w:rsidP="00257A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cs="Times New Roman"/>
              <w:color w:val="000000"/>
              <w:sz w:val="20"/>
              <w:szCs w:val="20"/>
            </w:rPr>
          </w:pPr>
        </w:p>
      </w:tc>
      <w:tc>
        <w:tcPr>
          <w:tcW w:w="4524" w:type="dxa"/>
          <w:tcBorders>
            <w:top w:val="single" w:sz="4" w:space="0" w:color="000000"/>
          </w:tcBorders>
        </w:tcPr>
        <w:p w:rsidR="0051759A" w:rsidRDefault="00F36BC8" w:rsidP="00257A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cs="Times New Roman"/>
              <w:color w:val="000000"/>
              <w:sz w:val="20"/>
              <w:szCs w:val="20"/>
            </w:rPr>
          </w:pPr>
          <w:r>
            <w:rPr>
              <w:rFonts w:cs="Times New Roman"/>
              <w:b/>
              <w:i/>
              <w:color w:val="000000"/>
              <w:sz w:val="20"/>
              <w:szCs w:val="20"/>
            </w:rPr>
            <w:t xml:space="preserve">Прізвище, ім'я та по батькові акціонера </w:t>
          </w:r>
        </w:p>
        <w:p w:rsidR="0051759A" w:rsidRDefault="00F36BC8" w:rsidP="00257A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cs="Times New Roman"/>
              <w:color w:val="000000"/>
              <w:sz w:val="20"/>
              <w:szCs w:val="20"/>
            </w:rPr>
          </w:pPr>
          <w:r>
            <w:rPr>
              <w:rFonts w:cs="Times New Roman"/>
              <w:b/>
              <w:i/>
              <w:color w:val="000000"/>
              <w:sz w:val="20"/>
              <w:szCs w:val="20"/>
            </w:rPr>
            <w:t>(представника акціонера)</w:t>
          </w:r>
        </w:p>
      </w:tc>
    </w:tr>
  </w:tbl>
  <w:p w:rsidR="0051759A" w:rsidRDefault="0051759A" w:rsidP="00257A0C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rFonts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43" w:rsidRDefault="00677943" w:rsidP="00257A0C">
      <w:pPr>
        <w:spacing w:line="240" w:lineRule="auto"/>
        <w:ind w:left="0" w:hanging="2"/>
      </w:pPr>
      <w:r>
        <w:separator/>
      </w:r>
    </w:p>
  </w:footnote>
  <w:footnote w:type="continuationSeparator" w:id="0">
    <w:p w:rsidR="00677943" w:rsidRDefault="00677943" w:rsidP="00257A0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759A"/>
    <w:rsid w:val="000E1FEB"/>
    <w:rsid w:val="00135912"/>
    <w:rsid w:val="00257A0C"/>
    <w:rsid w:val="0051759A"/>
    <w:rsid w:val="00662177"/>
    <w:rsid w:val="00677943"/>
    <w:rsid w:val="007075C4"/>
    <w:rsid w:val="00734874"/>
    <w:rsid w:val="00817100"/>
    <w:rsid w:val="00C659BD"/>
    <w:rsid w:val="00F3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332D"/>
  <w15:docId w15:val="{49ED02A5-104A-4AED-AB01-730C9A1F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Pr>
      <w:rFonts w:ascii="Courier New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rFonts w:eastAsia="Calibri"/>
    </w:rPr>
  </w:style>
  <w:style w:type="character" w:customStyle="1" w:styleId="21">
    <w:name w:val="Основной текст с отступом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4">
    <w:name w:val="Balloon Text"/>
    <w:basedOn w:val="a"/>
    <w:rPr>
      <w:rFonts w:ascii="Segoe UI" w:eastAsia="Calibri" w:hAnsi="Segoe UI"/>
      <w:sz w:val="18"/>
      <w:szCs w:val="18"/>
      <w:lang w:val="ru-RU"/>
    </w:rPr>
  </w:style>
  <w:style w:type="character" w:customStyle="1" w:styleId="a5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paragraph" w:customStyle="1" w:styleId="1ListParagraphMultilevelparaIIListParagraph1AkapitzlistBSMainnumberedparagraph-1Lvl1BulletBulletListFooterText">
    <w:name w:val="Абзац списка;1 Текст;List_Paragraph;Multilevel para_II;List Paragraph1;Akapit z listą BS;Main numbered paragraph;Абзац вправо-1;Lvl 1 Bullet;Bullet List;FooterText"/>
    <w:basedOn w:val="a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rPr>
      <w:rFonts w:eastAsia="Calibri"/>
      <w:lang w:val="ru-RU"/>
    </w:rPr>
  </w:style>
  <w:style w:type="character" w:customStyle="1" w:styleId="a7">
    <w:name w:val="Верхний колонтитул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8">
    <w:name w:val="footer"/>
    <w:basedOn w:val="a"/>
    <w:rPr>
      <w:rFonts w:eastAsia="Calibri"/>
      <w:lang w:val="ru-RU"/>
    </w:rPr>
  </w:style>
  <w:style w:type="character" w:customStyle="1" w:styleId="a9">
    <w:name w:val="Нижний колонтитул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styleId="a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c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pPr>
      <w:spacing w:after="0"/>
    </w:pPr>
    <w:rPr>
      <w:rFonts w:ascii="Times New Roman" w:hAnsi="Times New Roman"/>
      <w:b/>
      <w:bCs/>
      <w:lang w:val="ru-RU"/>
    </w:rPr>
  </w:style>
  <w:style w:type="character" w:customStyle="1" w:styleId="ae">
    <w:name w:val="Тема примечания Знак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paragraph" w:styleId="af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af0">
    <w:name w:val="Normal (Web)"/>
    <w:basedOn w:val="a"/>
    <w:pPr>
      <w:spacing w:before="100" w:beforeAutospacing="1" w:after="100" w:afterAutospacing="1"/>
    </w:pPr>
  </w:style>
  <w:style w:type="character" w:customStyle="1" w:styleId="1ListParagraphMultilevelparaIIListParagraph1AkapitzlistBSMainnumberedparagraph-1Lvl1BulletBulletListFooterText0">
    <w:name w:val="Абзац списка Знак;1 Текст Знак;List_Paragraph Знак;Multilevel para_II Знак;List Paragraph1 Знак;Akapit z listą BS Знак;Main numbered paragraph Знак;Абзац вправо-1 Знак;Lvl 1 Bullet Знак;Bullet List Знак;FooterText Знак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val="ru-RU" w:eastAsia="ru-RU"/>
    </w:rPr>
  </w:style>
  <w:style w:type="table" w:styleId="af1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styleId="af2">
    <w:name w:val="Body Text"/>
    <w:basedOn w:val="a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rPr>
      <w:w w:val="100"/>
      <w:position w:val="-1"/>
      <w:sz w:val="26"/>
      <w:effect w:val="none"/>
      <w:vertAlign w:val="baseline"/>
      <w:cs w:val="0"/>
      <w:em w:val="none"/>
      <w:lang w:val="uk-UA" w:eastAsia="ru-RU" w:bidi="ar-SA"/>
    </w:rPr>
  </w:style>
  <w:style w:type="character" w:customStyle="1" w:styleId="29pt">
    <w:name w:val="Основной текст (2) + 9 pt"/>
    <w:rPr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paragraph" w:customStyle="1" w:styleId="50">
    <w:name w:val="ВНИИАЭН_5_обычный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lang w:val="ru-RU" w:eastAsia="ru-RU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val="ru-RU" w:eastAsia="ru-RU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UoFBZ79yw+3+okOD3eysBopLjg==">CgMxLjA4AHIhMTYyNlJoOTlwdzNRWHFJMjR4V0NiVFpFNjVTZldjcWdK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991</Words>
  <Characters>5655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 Natalia</dc:creator>
  <cp:lastModifiedBy>СЛОМІНСЬКА Жанна Антонівна</cp:lastModifiedBy>
  <cp:revision>9</cp:revision>
  <dcterms:created xsi:type="dcterms:W3CDTF">2023-09-08T09:21:00Z</dcterms:created>
  <dcterms:modified xsi:type="dcterms:W3CDTF">2025-02-25T13:11:00Z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