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EB9E" w14:textId="77777777" w:rsidR="00BC6E1E" w:rsidRPr="00D655B6" w:rsidRDefault="00BC6E1E">
      <w:pPr>
        <w:widowControl w:val="0"/>
        <w:autoSpaceDE w:val="0"/>
        <w:autoSpaceDN w:val="0"/>
        <w:adjustRightInd w:val="0"/>
        <w:spacing w:after="0" w:line="240" w:lineRule="auto"/>
        <w:jc w:val="center"/>
        <w:rPr>
          <w:rFonts w:ascii="Times New Roman" w:hAnsi="Times New Roman"/>
          <w:b/>
          <w:bCs/>
          <w:kern w:val="0"/>
          <w:sz w:val="28"/>
          <w:szCs w:val="28"/>
        </w:rPr>
      </w:pPr>
      <w:r w:rsidRPr="00D655B6">
        <w:rPr>
          <w:rFonts w:ascii="Times New Roman" w:hAnsi="Times New Roman"/>
          <w:b/>
          <w:bCs/>
          <w:kern w:val="0"/>
          <w:sz w:val="28"/>
          <w:szCs w:val="28"/>
        </w:rPr>
        <w:t>ПОВІДОМЛЕННЯ</w:t>
      </w:r>
    </w:p>
    <w:p w14:paraId="335FEF4E" w14:textId="77777777" w:rsidR="00BC6E1E" w:rsidRPr="00D655B6" w:rsidRDefault="00BC6E1E">
      <w:pPr>
        <w:widowControl w:val="0"/>
        <w:autoSpaceDE w:val="0"/>
        <w:autoSpaceDN w:val="0"/>
        <w:adjustRightInd w:val="0"/>
        <w:spacing w:after="0" w:line="240" w:lineRule="auto"/>
        <w:jc w:val="center"/>
        <w:rPr>
          <w:rFonts w:ascii="Times New Roman" w:hAnsi="Times New Roman"/>
          <w:kern w:val="0"/>
          <w:sz w:val="28"/>
          <w:szCs w:val="28"/>
        </w:rPr>
      </w:pPr>
      <w:r w:rsidRPr="00D655B6">
        <w:rPr>
          <w:rFonts w:ascii="Times New Roman" w:hAnsi="Times New Roman"/>
          <w:b/>
          <w:bCs/>
          <w:kern w:val="0"/>
          <w:sz w:val="28"/>
          <w:szCs w:val="28"/>
        </w:rPr>
        <w:t xml:space="preserve">про проведення (скликання) </w:t>
      </w:r>
      <w:r w:rsidR="00D14EFF" w:rsidRPr="00D655B6">
        <w:rPr>
          <w:rFonts w:ascii="Times New Roman" w:hAnsi="Times New Roman"/>
          <w:b/>
          <w:bCs/>
          <w:kern w:val="0"/>
          <w:sz w:val="28"/>
          <w:szCs w:val="28"/>
        </w:rPr>
        <w:t>позачергових загальних зборів</w:t>
      </w:r>
      <w:r w:rsidRPr="00D655B6">
        <w:rPr>
          <w:rFonts w:ascii="Times New Roman" w:hAnsi="Times New Roman"/>
          <w:b/>
          <w:bCs/>
          <w:kern w:val="0"/>
          <w:sz w:val="28"/>
          <w:szCs w:val="28"/>
        </w:rPr>
        <w:t xml:space="preserve"> акціонерного товариства</w:t>
      </w:r>
    </w:p>
    <w:p w14:paraId="026C5430" w14:textId="77777777" w:rsidR="00BC6E1E" w:rsidRPr="00D655B6" w:rsidRDefault="00BC6E1E">
      <w:pPr>
        <w:widowControl w:val="0"/>
        <w:autoSpaceDE w:val="0"/>
        <w:autoSpaceDN w:val="0"/>
        <w:adjustRightInd w:val="0"/>
        <w:spacing w:after="0" w:line="240" w:lineRule="auto"/>
        <w:jc w:val="center"/>
        <w:rPr>
          <w:rFonts w:ascii="Times New Roman" w:hAnsi="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BC6E1E" w:rsidRPr="00D655B6" w14:paraId="6767B426" w14:textId="77777777">
        <w:trPr>
          <w:trHeight w:val="300"/>
        </w:trPr>
        <w:tc>
          <w:tcPr>
            <w:tcW w:w="4000" w:type="dxa"/>
            <w:tcBorders>
              <w:top w:val="single" w:sz="6" w:space="0" w:color="auto"/>
              <w:bottom w:val="single" w:sz="6" w:space="0" w:color="auto"/>
              <w:right w:val="single" w:sz="6" w:space="0" w:color="auto"/>
            </w:tcBorders>
            <w:vAlign w:val="center"/>
          </w:tcPr>
          <w:p w14:paraId="10E6688B" w14:textId="77777777" w:rsidR="00BC6E1E" w:rsidRPr="00D655B6" w:rsidRDefault="00BC6E1E">
            <w:pPr>
              <w:widowControl w:val="0"/>
              <w:autoSpaceDE w:val="0"/>
              <w:autoSpaceDN w:val="0"/>
              <w:adjustRightInd w:val="0"/>
              <w:spacing w:after="0" w:line="240" w:lineRule="auto"/>
              <w:jc w:val="center"/>
              <w:rPr>
                <w:rFonts w:ascii="Times New Roman" w:hAnsi="Times New Roman"/>
                <w:kern w:val="0"/>
                <w:sz w:val="20"/>
                <w:szCs w:val="20"/>
              </w:rPr>
            </w:pPr>
            <w:r w:rsidRPr="00D655B6">
              <w:rPr>
                <w:rFonts w:ascii="Times New Roman" w:hAnsi="Times New Roman"/>
                <w:kern w:val="0"/>
                <w:sz w:val="20"/>
                <w:szCs w:val="20"/>
              </w:rPr>
              <w:t>1</w:t>
            </w:r>
          </w:p>
        </w:tc>
        <w:tc>
          <w:tcPr>
            <w:tcW w:w="6465" w:type="dxa"/>
            <w:tcBorders>
              <w:top w:val="single" w:sz="6" w:space="0" w:color="auto"/>
              <w:left w:val="single" w:sz="6" w:space="0" w:color="auto"/>
              <w:bottom w:val="single" w:sz="6" w:space="0" w:color="auto"/>
            </w:tcBorders>
            <w:vAlign w:val="center"/>
          </w:tcPr>
          <w:p w14:paraId="72454B53" w14:textId="77777777" w:rsidR="00BC6E1E" w:rsidRPr="00D655B6" w:rsidRDefault="00BC6E1E">
            <w:pPr>
              <w:widowControl w:val="0"/>
              <w:autoSpaceDE w:val="0"/>
              <w:autoSpaceDN w:val="0"/>
              <w:adjustRightInd w:val="0"/>
              <w:spacing w:after="0" w:line="240" w:lineRule="auto"/>
              <w:jc w:val="center"/>
              <w:rPr>
                <w:rFonts w:ascii="Times New Roman" w:hAnsi="Times New Roman"/>
                <w:kern w:val="0"/>
                <w:sz w:val="20"/>
                <w:szCs w:val="20"/>
              </w:rPr>
            </w:pPr>
            <w:r w:rsidRPr="00D655B6">
              <w:rPr>
                <w:rFonts w:ascii="Times New Roman" w:hAnsi="Times New Roman"/>
                <w:kern w:val="0"/>
                <w:sz w:val="20"/>
                <w:szCs w:val="20"/>
              </w:rPr>
              <w:t>2</w:t>
            </w:r>
          </w:p>
        </w:tc>
      </w:tr>
      <w:tr w:rsidR="00BC6E1E" w:rsidRPr="00D655B6" w14:paraId="698E373E" w14:textId="77777777">
        <w:trPr>
          <w:trHeight w:val="300"/>
        </w:trPr>
        <w:tc>
          <w:tcPr>
            <w:tcW w:w="4000" w:type="dxa"/>
            <w:tcBorders>
              <w:top w:val="single" w:sz="6" w:space="0" w:color="auto"/>
              <w:bottom w:val="single" w:sz="6" w:space="0" w:color="auto"/>
              <w:right w:val="single" w:sz="6" w:space="0" w:color="auto"/>
            </w:tcBorders>
            <w:vAlign w:val="center"/>
          </w:tcPr>
          <w:p w14:paraId="1076FF88"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14:paraId="4035C332" w14:textId="77777777" w:rsidR="00BC6E1E" w:rsidRPr="00D655B6" w:rsidRDefault="00901A9A" w:rsidP="00901A9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Акціонерне товариство</w:t>
            </w:r>
            <w:r w:rsidR="00BC6E1E" w:rsidRPr="00D655B6">
              <w:rPr>
                <w:rFonts w:ascii="Times New Roman" w:hAnsi="Times New Roman"/>
                <w:kern w:val="0"/>
                <w:sz w:val="20"/>
                <w:szCs w:val="20"/>
              </w:rPr>
              <w:t xml:space="preserve"> </w:t>
            </w:r>
            <w:r w:rsidR="00F9652F" w:rsidRPr="00D655B6">
              <w:rPr>
                <w:rFonts w:ascii="Times New Roman" w:hAnsi="Times New Roman"/>
                <w:kern w:val="0"/>
                <w:sz w:val="20"/>
                <w:szCs w:val="20"/>
              </w:rPr>
              <w:t>«</w:t>
            </w:r>
            <w:r w:rsidRPr="00D655B6">
              <w:rPr>
                <w:rFonts w:ascii="Times New Roman" w:hAnsi="Times New Roman"/>
                <w:kern w:val="0"/>
                <w:sz w:val="20"/>
                <w:szCs w:val="20"/>
              </w:rPr>
              <w:t>Запорізький виробничий алюмінієвий комбінат</w:t>
            </w:r>
            <w:r w:rsidR="00F9652F" w:rsidRPr="00D655B6">
              <w:rPr>
                <w:rFonts w:ascii="Times New Roman" w:hAnsi="Times New Roman"/>
                <w:kern w:val="0"/>
                <w:sz w:val="20"/>
                <w:szCs w:val="20"/>
              </w:rPr>
              <w:t>»</w:t>
            </w:r>
          </w:p>
        </w:tc>
      </w:tr>
      <w:tr w:rsidR="00BC6E1E" w:rsidRPr="00D655B6" w14:paraId="2F4A64ED" w14:textId="77777777" w:rsidTr="00901A9A">
        <w:trPr>
          <w:trHeight w:val="300"/>
        </w:trPr>
        <w:tc>
          <w:tcPr>
            <w:tcW w:w="4000" w:type="dxa"/>
            <w:tcBorders>
              <w:top w:val="single" w:sz="6" w:space="0" w:color="auto"/>
              <w:bottom w:val="single" w:sz="6" w:space="0" w:color="auto"/>
              <w:right w:val="single" w:sz="6" w:space="0" w:color="auto"/>
            </w:tcBorders>
            <w:vAlign w:val="center"/>
          </w:tcPr>
          <w:p w14:paraId="0FEA3CD0"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shd w:val="clear" w:color="auto" w:fill="auto"/>
            <w:vAlign w:val="center"/>
          </w:tcPr>
          <w:p w14:paraId="282BB1A2" w14:textId="77777777" w:rsidR="00BC6E1E" w:rsidRPr="00D655B6" w:rsidRDefault="00901A9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00194122</w:t>
            </w:r>
          </w:p>
        </w:tc>
      </w:tr>
      <w:tr w:rsidR="00BC6E1E" w:rsidRPr="00D655B6" w14:paraId="1B560056" w14:textId="77777777">
        <w:trPr>
          <w:trHeight w:val="300"/>
        </w:trPr>
        <w:tc>
          <w:tcPr>
            <w:tcW w:w="4000" w:type="dxa"/>
            <w:tcBorders>
              <w:top w:val="single" w:sz="6" w:space="0" w:color="auto"/>
              <w:bottom w:val="single" w:sz="6" w:space="0" w:color="auto"/>
              <w:right w:val="single" w:sz="6" w:space="0" w:color="auto"/>
            </w:tcBorders>
            <w:vAlign w:val="center"/>
          </w:tcPr>
          <w:p w14:paraId="540EA01A"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14:paraId="5020F4A3" w14:textId="77777777" w:rsidR="00BC6E1E" w:rsidRPr="00D655B6" w:rsidRDefault="00901A9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шосе Південне, 15, м. Запоріжжя, 69032</w:t>
            </w:r>
          </w:p>
        </w:tc>
      </w:tr>
      <w:tr w:rsidR="00BC6E1E" w:rsidRPr="00D655B6" w14:paraId="0BB0BC76" w14:textId="77777777">
        <w:trPr>
          <w:trHeight w:val="300"/>
        </w:trPr>
        <w:tc>
          <w:tcPr>
            <w:tcW w:w="4000" w:type="dxa"/>
            <w:tcBorders>
              <w:top w:val="single" w:sz="6" w:space="0" w:color="auto"/>
              <w:bottom w:val="single" w:sz="6" w:space="0" w:color="auto"/>
              <w:right w:val="single" w:sz="6" w:space="0" w:color="auto"/>
            </w:tcBorders>
            <w:vAlign w:val="center"/>
          </w:tcPr>
          <w:p w14:paraId="4D57A507"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Дата і час початку проведення </w:t>
            </w:r>
            <w:r w:rsidR="00D14EFF" w:rsidRPr="00D655B6">
              <w:rPr>
                <w:rFonts w:ascii="Times New Roman" w:hAnsi="Times New Roman"/>
                <w:kern w:val="0"/>
                <w:sz w:val="20"/>
                <w:szCs w:val="20"/>
              </w:rPr>
              <w:t>позачергових загальних зборів</w:t>
            </w:r>
          </w:p>
        </w:tc>
        <w:tc>
          <w:tcPr>
            <w:tcW w:w="6465" w:type="dxa"/>
            <w:tcBorders>
              <w:top w:val="single" w:sz="6" w:space="0" w:color="auto"/>
              <w:left w:val="single" w:sz="6" w:space="0" w:color="auto"/>
              <w:bottom w:val="single" w:sz="6" w:space="0" w:color="auto"/>
            </w:tcBorders>
            <w:vAlign w:val="center"/>
          </w:tcPr>
          <w:p w14:paraId="3662E9D1" w14:textId="77777777" w:rsidR="00BC6E1E" w:rsidRPr="00D655B6" w:rsidRDefault="009B2C89" w:rsidP="009B2C89">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04</w:t>
            </w:r>
            <w:r w:rsidR="008D2128" w:rsidRPr="00D655B6">
              <w:rPr>
                <w:rFonts w:ascii="Times New Roman" w:hAnsi="Times New Roman"/>
                <w:kern w:val="0"/>
                <w:sz w:val="20"/>
                <w:szCs w:val="20"/>
              </w:rPr>
              <w:t>.</w:t>
            </w:r>
            <w:r w:rsidRPr="00D655B6">
              <w:rPr>
                <w:rFonts w:ascii="Times New Roman" w:hAnsi="Times New Roman"/>
                <w:kern w:val="0"/>
                <w:sz w:val="20"/>
                <w:szCs w:val="20"/>
              </w:rPr>
              <w:t>03</w:t>
            </w:r>
            <w:r w:rsidR="00BC6E1E" w:rsidRPr="00D655B6">
              <w:rPr>
                <w:rFonts w:ascii="Times New Roman" w:hAnsi="Times New Roman"/>
                <w:kern w:val="0"/>
                <w:sz w:val="20"/>
                <w:szCs w:val="20"/>
              </w:rPr>
              <w:t>.202</w:t>
            </w:r>
            <w:r w:rsidR="00901A9A" w:rsidRPr="00D655B6">
              <w:rPr>
                <w:rFonts w:ascii="Times New Roman" w:hAnsi="Times New Roman"/>
                <w:kern w:val="0"/>
                <w:sz w:val="20"/>
                <w:szCs w:val="20"/>
              </w:rPr>
              <w:t>5</w:t>
            </w:r>
            <w:r w:rsidR="00BC6E1E" w:rsidRPr="00D655B6">
              <w:rPr>
                <w:rFonts w:ascii="Times New Roman" w:hAnsi="Times New Roman"/>
                <w:kern w:val="0"/>
                <w:sz w:val="20"/>
                <w:szCs w:val="20"/>
              </w:rPr>
              <w:t xml:space="preserve"> 11:00</w:t>
            </w:r>
            <w:r w:rsidR="009E50D2" w:rsidRPr="00D655B6">
              <w:rPr>
                <w:rFonts w:ascii="Times New Roman" w:hAnsi="Times New Roman"/>
                <w:kern w:val="0"/>
                <w:sz w:val="20"/>
                <w:szCs w:val="20"/>
              </w:rPr>
              <w:t xml:space="preserve"> </w:t>
            </w:r>
          </w:p>
        </w:tc>
      </w:tr>
      <w:tr w:rsidR="00BC6E1E" w:rsidRPr="00D655B6" w14:paraId="777D887A" w14:textId="77777777">
        <w:trPr>
          <w:trHeight w:val="300"/>
        </w:trPr>
        <w:tc>
          <w:tcPr>
            <w:tcW w:w="4000" w:type="dxa"/>
            <w:tcBorders>
              <w:top w:val="single" w:sz="6" w:space="0" w:color="auto"/>
              <w:bottom w:val="single" w:sz="6" w:space="0" w:color="auto"/>
              <w:right w:val="single" w:sz="6" w:space="0" w:color="auto"/>
            </w:tcBorders>
            <w:vAlign w:val="center"/>
          </w:tcPr>
          <w:p w14:paraId="163AC3ED"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Спосіб проведення </w:t>
            </w:r>
            <w:r w:rsidR="00D14EFF" w:rsidRPr="00D655B6">
              <w:rPr>
                <w:rFonts w:ascii="Times New Roman" w:hAnsi="Times New Roman"/>
                <w:kern w:val="0"/>
                <w:sz w:val="20"/>
                <w:szCs w:val="20"/>
              </w:rPr>
              <w:t>позачергових загальних зборів</w:t>
            </w:r>
          </w:p>
        </w:tc>
        <w:tc>
          <w:tcPr>
            <w:tcW w:w="6465" w:type="dxa"/>
            <w:tcBorders>
              <w:top w:val="single" w:sz="6" w:space="0" w:color="auto"/>
              <w:left w:val="single" w:sz="6" w:space="0" w:color="auto"/>
              <w:bottom w:val="single" w:sz="6" w:space="0" w:color="auto"/>
            </w:tcBorders>
            <w:vAlign w:val="center"/>
          </w:tcPr>
          <w:p w14:paraId="677B1265"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опитування (дистанційно)</w:t>
            </w:r>
          </w:p>
        </w:tc>
      </w:tr>
      <w:tr w:rsidR="00BC6E1E" w:rsidRPr="00D655B6" w14:paraId="54934187" w14:textId="77777777">
        <w:trPr>
          <w:trHeight w:val="300"/>
        </w:trPr>
        <w:tc>
          <w:tcPr>
            <w:tcW w:w="4000" w:type="dxa"/>
            <w:tcBorders>
              <w:top w:val="single" w:sz="6" w:space="0" w:color="auto"/>
              <w:bottom w:val="single" w:sz="6" w:space="0" w:color="auto"/>
              <w:right w:val="single" w:sz="6" w:space="0" w:color="auto"/>
            </w:tcBorders>
            <w:vAlign w:val="center"/>
          </w:tcPr>
          <w:p w14:paraId="25E99DB8"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Час початку і закінчення реєстрації акціонерів для участі у </w:t>
            </w:r>
            <w:r w:rsidR="00D14EFF" w:rsidRPr="00D655B6">
              <w:rPr>
                <w:rFonts w:ascii="Times New Roman" w:hAnsi="Times New Roman"/>
                <w:kern w:val="0"/>
                <w:sz w:val="20"/>
                <w:szCs w:val="20"/>
              </w:rPr>
              <w:t>позачергових загальних зборах</w:t>
            </w:r>
          </w:p>
        </w:tc>
        <w:tc>
          <w:tcPr>
            <w:tcW w:w="6465" w:type="dxa"/>
            <w:tcBorders>
              <w:top w:val="single" w:sz="6" w:space="0" w:color="auto"/>
              <w:left w:val="single" w:sz="6" w:space="0" w:color="auto"/>
              <w:bottom w:val="single" w:sz="6" w:space="0" w:color="auto"/>
            </w:tcBorders>
            <w:vAlign w:val="center"/>
          </w:tcPr>
          <w:p w14:paraId="0E5456D1"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p>
        </w:tc>
      </w:tr>
      <w:tr w:rsidR="00BC6E1E" w:rsidRPr="00D655B6" w14:paraId="19272F8C" w14:textId="77777777">
        <w:trPr>
          <w:trHeight w:val="300"/>
        </w:trPr>
        <w:tc>
          <w:tcPr>
            <w:tcW w:w="4000" w:type="dxa"/>
            <w:tcBorders>
              <w:top w:val="single" w:sz="6" w:space="0" w:color="auto"/>
              <w:bottom w:val="single" w:sz="6" w:space="0" w:color="auto"/>
              <w:right w:val="single" w:sz="6" w:space="0" w:color="auto"/>
            </w:tcBorders>
            <w:vAlign w:val="center"/>
          </w:tcPr>
          <w:p w14:paraId="3045BB53" w14:textId="77777777" w:rsidR="00BC6E1E" w:rsidRPr="00D655B6" w:rsidRDefault="00BC6E1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Дата складення переліку акціонерів, які мають право на участь у </w:t>
            </w:r>
            <w:r w:rsidR="00D14EFF" w:rsidRPr="00D655B6">
              <w:rPr>
                <w:rFonts w:ascii="Times New Roman" w:hAnsi="Times New Roman"/>
                <w:kern w:val="0"/>
                <w:sz w:val="20"/>
                <w:szCs w:val="20"/>
              </w:rPr>
              <w:t>позачергових загальних зборах</w:t>
            </w:r>
          </w:p>
        </w:tc>
        <w:tc>
          <w:tcPr>
            <w:tcW w:w="6465" w:type="dxa"/>
            <w:tcBorders>
              <w:top w:val="single" w:sz="6" w:space="0" w:color="auto"/>
              <w:left w:val="single" w:sz="6" w:space="0" w:color="auto"/>
              <w:bottom w:val="single" w:sz="6" w:space="0" w:color="auto"/>
            </w:tcBorders>
            <w:vAlign w:val="center"/>
          </w:tcPr>
          <w:p w14:paraId="7E302C7A" w14:textId="77777777" w:rsidR="00BC6E1E" w:rsidRPr="00D655B6" w:rsidRDefault="00A07F81" w:rsidP="00A07F81">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11</w:t>
            </w:r>
            <w:r w:rsidR="00901A9A" w:rsidRPr="00D655B6">
              <w:rPr>
                <w:rFonts w:ascii="Times New Roman" w:hAnsi="Times New Roman"/>
                <w:kern w:val="0"/>
                <w:sz w:val="20"/>
                <w:szCs w:val="20"/>
              </w:rPr>
              <w:t>.</w:t>
            </w:r>
            <w:r w:rsidRPr="00D655B6">
              <w:rPr>
                <w:rFonts w:ascii="Times New Roman" w:hAnsi="Times New Roman"/>
                <w:kern w:val="0"/>
                <w:sz w:val="20"/>
                <w:szCs w:val="20"/>
              </w:rPr>
              <w:t>03</w:t>
            </w:r>
            <w:r w:rsidR="00901A9A" w:rsidRPr="00D655B6">
              <w:rPr>
                <w:rFonts w:ascii="Times New Roman" w:hAnsi="Times New Roman"/>
                <w:kern w:val="0"/>
                <w:sz w:val="20"/>
                <w:szCs w:val="20"/>
              </w:rPr>
              <w:t>.2025</w:t>
            </w:r>
          </w:p>
        </w:tc>
      </w:tr>
      <w:tr w:rsidR="00F761E4" w:rsidRPr="00D655B6" w14:paraId="71DDDD2B" w14:textId="77777777" w:rsidTr="005971D7">
        <w:trPr>
          <w:trHeight w:val="20"/>
        </w:trPr>
        <w:tc>
          <w:tcPr>
            <w:tcW w:w="4000" w:type="dxa"/>
            <w:tcBorders>
              <w:top w:val="single" w:sz="6" w:space="0" w:color="auto"/>
              <w:bottom w:val="single" w:sz="6" w:space="0" w:color="auto"/>
              <w:right w:val="single" w:sz="6" w:space="0" w:color="auto"/>
            </w:tcBorders>
            <w:vAlign w:val="center"/>
          </w:tcPr>
          <w:p w14:paraId="0F57BEA4" w14:textId="77777777" w:rsidR="00F761E4" w:rsidRPr="00D655B6" w:rsidRDefault="00F761E4">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Проєкт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14:paraId="34395692" w14:textId="77777777" w:rsidR="00F2117F" w:rsidRPr="00D655B6" w:rsidRDefault="00F2117F" w:rsidP="00F2117F">
            <w:pPr>
              <w:pStyle w:val="Default"/>
              <w:jc w:val="both"/>
              <w:rPr>
                <w:color w:val="auto"/>
                <w:sz w:val="20"/>
                <w:szCs w:val="20"/>
                <w:lang w:val="uk-UA" w:eastAsia="uk-UA"/>
              </w:rPr>
            </w:pPr>
            <w:r w:rsidRPr="00D655B6">
              <w:rPr>
                <w:color w:val="auto"/>
                <w:sz w:val="20"/>
                <w:szCs w:val="20"/>
                <w:lang w:val="uk-UA" w:eastAsia="uk-UA"/>
              </w:rPr>
              <w:t>1. Прийняття рішення про зміну типу акціонерного товариства.</w:t>
            </w:r>
          </w:p>
          <w:p w14:paraId="16BAF356" w14:textId="77777777" w:rsidR="00F2117F" w:rsidRPr="00D655B6" w:rsidRDefault="00F2117F" w:rsidP="00F2117F">
            <w:pPr>
              <w:pStyle w:val="Default"/>
              <w:jc w:val="both"/>
              <w:rPr>
                <w:color w:val="auto"/>
                <w:sz w:val="20"/>
                <w:szCs w:val="20"/>
                <w:lang w:val="uk-UA" w:eastAsia="uk-UA"/>
              </w:rPr>
            </w:pPr>
            <w:r w:rsidRPr="00D655B6">
              <w:rPr>
                <w:color w:val="auto"/>
                <w:sz w:val="20"/>
                <w:szCs w:val="20"/>
                <w:lang w:val="uk-UA" w:eastAsia="uk-UA"/>
              </w:rPr>
              <w:t>2. Прийняття рішення про внесення змін до статуту Товариства шляхом викладення його у новій редакції.</w:t>
            </w:r>
          </w:p>
          <w:p w14:paraId="1D15EAFC" w14:textId="77777777" w:rsidR="00F2117F" w:rsidRPr="00D655B6" w:rsidRDefault="00F2117F" w:rsidP="00F2117F">
            <w:pPr>
              <w:pStyle w:val="Default"/>
              <w:jc w:val="both"/>
              <w:rPr>
                <w:color w:val="auto"/>
                <w:sz w:val="20"/>
                <w:szCs w:val="20"/>
                <w:lang w:val="uk-UA" w:eastAsia="uk-UA"/>
              </w:rPr>
            </w:pPr>
            <w:r w:rsidRPr="00D655B6">
              <w:rPr>
                <w:color w:val="auto"/>
                <w:sz w:val="20"/>
                <w:szCs w:val="20"/>
                <w:lang w:val="uk-UA" w:eastAsia="uk-UA"/>
              </w:rPr>
              <w:t>3. Внесення змін до Кодексу корпоративного управління Товариства.</w:t>
            </w:r>
          </w:p>
          <w:p w14:paraId="6CE4769F" w14:textId="77777777" w:rsidR="00F2117F" w:rsidRPr="00D655B6" w:rsidRDefault="00F2117F" w:rsidP="00F2117F">
            <w:pPr>
              <w:pStyle w:val="Default"/>
              <w:jc w:val="both"/>
              <w:rPr>
                <w:color w:val="auto"/>
                <w:sz w:val="20"/>
                <w:szCs w:val="20"/>
                <w:lang w:val="uk-UA" w:eastAsia="uk-UA"/>
              </w:rPr>
            </w:pPr>
            <w:r w:rsidRPr="00D655B6">
              <w:rPr>
                <w:color w:val="auto"/>
                <w:sz w:val="20"/>
                <w:szCs w:val="20"/>
                <w:lang w:val="uk-UA" w:eastAsia="uk-UA"/>
              </w:rPr>
              <w:t>4. Внесення змін до Положення про принципи формування Наглядової ради Товариства.</w:t>
            </w:r>
          </w:p>
          <w:p w14:paraId="13A7B0FE" w14:textId="77777777" w:rsidR="00F2117F" w:rsidRPr="00D655B6" w:rsidRDefault="00F2117F" w:rsidP="00F2117F">
            <w:pPr>
              <w:pStyle w:val="Default"/>
              <w:jc w:val="both"/>
              <w:rPr>
                <w:color w:val="auto"/>
                <w:sz w:val="20"/>
                <w:szCs w:val="20"/>
                <w:lang w:val="uk-UA" w:eastAsia="uk-UA"/>
              </w:rPr>
            </w:pPr>
            <w:r w:rsidRPr="00D655B6">
              <w:rPr>
                <w:color w:val="auto"/>
                <w:sz w:val="20"/>
                <w:szCs w:val="20"/>
                <w:lang w:val="uk-UA" w:eastAsia="uk-UA"/>
              </w:rPr>
              <w:t>5. Внесення змін до Положення про Наглядову раду Товариства.</w:t>
            </w:r>
          </w:p>
          <w:p w14:paraId="233DC43C" w14:textId="77777777" w:rsidR="00F2117F" w:rsidRPr="00D655B6" w:rsidRDefault="00F2117F" w:rsidP="00F2117F">
            <w:pPr>
              <w:pStyle w:val="Default"/>
              <w:jc w:val="both"/>
              <w:rPr>
                <w:color w:val="auto"/>
                <w:sz w:val="20"/>
                <w:szCs w:val="20"/>
                <w:lang w:val="uk-UA" w:eastAsia="uk-UA"/>
              </w:rPr>
            </w:pPr>
            <w:r w:rsidRPr="00D655B6">
              <w:rPr>
                <w:color w:val="auto"/>
                <w:sz w:val="20"/>
                <w:szCs w:val="20"/>
                <w:lang w:val="uk-UA" w:eastAsia="uk-UA"/>
              </w:rPr>
              <w:t>6. Внесення змін до Положення про винагороду членів Наглядової ради.</w:t>
            </w:r>
          </w:p>
          <w:p w14:paraId="139E01F9" w14:textId="77777777" w:rsidR="00F2117F" w:rsidRPr="00D655B6" w:rsidRDefault="00F2117F" w:rsidP="00F2117F">
            <w:pPr>
              <w:pStyle w:val="Default"/>
              <w:jc w:val="both"/>
              <w:rPr>
                <w:color w:val="auto"/>
                <w:sz w:val="20"/>
                <w:szCs w:val="20"/>
                <w:lang w:val="uk-UA" w:eastAsia="uk-UA"/>
              </w:rPr>
            </w:pPr>
            <w:r w:rsidRPr="00D655B6">
              <w:rPr>
                <w:color w:val="auto"/>
                <w:sz w:val="20"/>
                <w:szCs w:val="20"/>
                <w:lang w:val="uk-UA" w:eastAsia="uk-UA"/>
              </w:rPr>
              <w:t>7. Затвердження Положення про винагороду членів Виконавчого органу Товариства.</w:t>
            </w:r>
          </w:p>
          <w:p w14:paraId="2FBE6E92" w14:textId="77777777" w:rsidR="00F2117F" w:rsidRPr="00D655B6" w:rsidRDefault="005B7BD4" w:rsidP="00F2117F">
            <w:pPr>
              <w:pStyle w:val="Default"/>
              <w:jc w:val="both"/>
              <w:rPr>
                <w:color w:val="auto"/>
                <w:sz w:val="20"/>
                <w:szCs w:val="20"/>
                <w:lang w:val="uk-UA" w:eastAsia="uk-UA"/>
              </w:rPr>
            </w:pPr>
            <w:r w:rsidRPr="00D655B6">
              <w:rPr>
                <w:color w:val="auto"/>
                <w:sz w:val="20"/>
                <w:szCs w:val="20"/>
                <w:lang w:val="uk-UA" w:eastAsia="uk-UA"/>
              </w:rPr>
              <w:t>8</w:t>
            </w:r>
            <w:r w:rsidR="00F2117F" w:rsidRPr="00D655B6">
              <w:rPr>
                <w:color w:val="auto"/>
                <w:sz w:val="20"/>
                <w:szCs w:val="20"/>
                <w:lang w:val="uk-UA" w:eastAsia="uk-UA"/>
              </w:rPr>
              <w:t>. Прийняття рішення про припинення повноважень членів наглядової ради Товариства.</w:t>
            </w:r>
          </w:p>
          <w:p w14:paraId="37A4AAF6" w14:textId="77777777" w:rsidR="00F2117F" w:rsidRPr="00D655B6" w:rsidRDefault="005B7BD4" w:rsidP="00F2117F">
            <w:pPr>
              <w:pStyle w:val="Default"/>
              <w:jc w:val="both"/>
              <w:rPr>
                <w:color w:val="auto"/>
                <w:sz w:val="20"/>
                <w:szCs w:val="20"/>
                <w:lang w:val="uk-UA" w:eastAsia="uk-UA"/>
              </w:rPr>
            </w:pPr>
            <w:r w:rsidRPr="00D655B6">
              <w:rPr>
                <w:color w:val="auto"/>
                <w:sz w:val="20"/>
                <w:szCs w:val="20"/>
                <w:lang w:val="uk-UA" w:eastAsia="uk-UA"/>
              </w:rPr>
              <w:t>9</w:t>
            </w:r>
            <w:r w:rsidR="00F2117F" w:rsidRPr="00D655B6">
              <w:rPr>
                <w:color w:val="auto"/>
                <w:sz w:val="20"/>
                <w:szCs w:val="20"/>
                <w:lang w:val="uk-UA" w:eastAsia="uk-UA"/>
              </w:rPr>
              <w:t>. Обрання членів Наглядової ради Товариства.</w:t>
            </w:r>
          </w:p>
          <w:p w14:paraId="433F63A1" w14:textId="77777777" w:rsidR="002C6403" w:rsidRPr="00D655B6" w:rsidRDefault="00F2117F" w:rsidP="005B7BD4">
            <w:pPr>
              <w:pStyle w:val="Default"/>
              <w:jc w:val="both"/>
              <w:rPr>
                <w:sz w:val="20"/>
                <w:szCs w:val="20"/>
              </w:rPr>
            </w:pPr>
            <w:r w:rsidRPr="00D655B6">
              <w:rPr>
                <w:color w:val="auto"/>
                <w:sz w:val="20"/>
                <w:szCs w:val="20"/>
                <w:lang w:val="uk-UA" w:eastAsia="uk-UA"/>
              </w:rPr>
              <w:t>1</w:t>
            </w:r>
            <w:r w:rsidR="005B7BD4" w:rsidRPr="00D655B6">
              <w:rPr>
                <w:color w:val="auto"/>
                <w:sz w:val="20"/>
                <w:szCs w:val="20"/>
                <w:lang w:val="uk-UA" w:eastAsia="uk-UA"/>
              </w:rPr>
              <w:t>0</w:t>
            </w:r>
            <w:r w:rsidRPr="00D655B6">
              <w:rPr>
                <w:color w:val="auto"/>
                <w:sz w:val="20"/>
                <w:szCs w:val="20"/>
                <w:lang w:val="uk-UA" w:eastAsia="uk-UA"/>
              </w:rPr>
              <w:t>. Затвердження умов цивільно-правових договорів, що укладаються з членами Наглядової ради Товариства, встановлення розміру їх винагороди, обрання особи, уповноваженої на підписання договорів з членами Наглядової ради Товариства.</w:t>
            </w:r>
          </w:p>
        </w:tc>
      </w:tr>
      <w:tr w:rsidR="00EE1AAA" w:rsidRPr="00D655B6" w14:paraId="1E131D38" w14:textId="77777777">
        <w:trPr>
          <w:trHeight w:val="300"/>
        </w:trPr>
        <w:tc>
          <w:tcPr>
            <w:tcW w:w="4000" w:type="dxa"/>
            <w:tcBorders>
              <w:top w:val="single" w:sz="6" w:space="0" w:color="auto"/>
              <w:bottom w:val="single" w:sz="6" w:space="0" w:color="auto"/>
              <w:right w:val="single" w:sz="6" w:space="0" w:color="auto"/>
            </w:tcBorders>
            <w:vAlign w:val="center"/>
          </w:tcPr>
          <w:p w14:paraId="677AB7F9" w14:textId="77777777" w:rsidR="00EE1AAA" w:rsidRPr="00D655B6" w:rsidRDefault="00F761E4" w:rsidP="003D4749">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Проєкти рішень (крім кумулятивного голосування) з кожного питання, включеного до проєкту порядку денного</w:t>
            </w:r>
          </w:p>
        </w:tc>
        <w:tc>
          <w:tcPr>
            <w:tcW w:w="6465" w:type="dxa"/>
            <w:tcBorders>
              <w:top w:val="single" w:sz="6" w:space="0" w:color="auto"/>
              <w:left w:val="single" w:sz="6" w:space="0" w:color="auto"/>
              <w:bottom w:val="single" w:sz="6" w:space="0" w:color="auto"/>
            </w:tcBorders>
            <w:vAlign w:val="center"/>
          </w:tcPr>
          <w:p w14:paraId="69F0C750" w14:textId="77777777" w:rsidR="006342F2" w:rsidRPr="00D655B6" w:rsidRDefault="006342F2" w:rsidP="006342F2">
            <w:pPr>
              <w:pStyle w:val="Default"/>
              <w:jc w:val="both"/>
              <w:rPr>
                <w:b/>
                <w:color w:val="auto"/>
                <w:sz w:val="20"/>
                <w:szCs w:val="20"/>
                <w:lang w:val="uk-UA" w:eastAsia="uk-UA"/>
              </w:rPr>
            </w:pPr>
            <w:r w:rsidRPr="00D655B6">
              <w:rPr>
                <w:b/>
                <w:color w:val="auto"/>
                <w:sz w:val="20"/>
                <w:szCs w:val="20"/>
                <w:lang w:val="uk-UA" w:eastAsia="uk-UA"/>
              </w:rPr>
              <w:t>1. Прийняття рішення про зміну типу акціонерного товариства.</w:t>
            </w:r>
          </w:p>
          <w:p w14:paraId="551B2B91"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Проект рішення № 1</w:t>
            </w:r>
            <w:r w:rsidR="00733E8B" w:rsidRPr="00D655B6">
              <w:rPr>
                <w:b/>
                <w:color w:val="auto"/>
                <w:sz w:val="20"/>
                <w:szCs w:val="20"/>
                <w:u w:val="single"/>
                <w:lang w:val="uk-UA"/>
              </w:rPr>
              <w:t>:</w:t>
            </w:r>
          </w:p>
          <w:p w14:paraId="0E633BE9"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Змінити тип Товариства з публічного акціонерного товариства на приватне акціонерне товариство.</w:t>
            </w:r>
          </w:p>
          <w:p w14:paraId="0FFE1225"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Можливість підрахунку голосів та прийняття рішення з цього питання не залежить від</w:t>
            </w:r>
            <w:r w:rsidRPr="00D655B6">
              <w:rPr>
                <w:i/>
                <w:iCs/>
                <w:sz w:val="20"/>
                <w:szCs w:val="20"/>
              </w:rPr>
              <w:t xml:space="preserve"> </w:t>
            </w:r>
            <w:r w:rsidRPr="00D655B6">
              <w:rPr>
                <w:i/>
                <w:color w:val="auto"/>
                <w:sz w:val="20"/>
                <w:szCs w:val="20"/>
                <w:lang w:val="uk-UA" w:eastAsia="uk-UA"/>
              </w:rPr>
              <w:t>прийняття або неприйняття рішень з інших питань, включених до проєкту порядку денного.</w:t>
            </w:r>
          </w:p>
          <w:p w14:paraId="210AC745" w14:textId="77777777" w:rsidR="006342F2" w:rsidRPr="00D655B6" w:rsidRDefault="006342F2" w:rsidP="006342F2">
            <w:pPr>
              <w:pStyle w:val="Default"/>
              <w:jc w:val="both"/>
              <w:rPr>
                <w:color w:val="auto"/>
                <w:sz w:val="18"/>
                <w:szCs w:val="18"/>
                <w:lang w:val="uk-UA"/>
              </w:rPr>
            </w:pPr>
          </w:p>
          <w:p w14:paraId="358B73E4" w14:textId="77777777" w:rsidR="006342F2" w:rsidRPr="00D655B6" w:rsidRDefault="006342F2" w:rsidP="006342F2">
            <w:pPr>
              <w:pStyle w:val="Default"/>
              <w:jc w:val="both"/>
              <w:rPr>
                <w:b/>
                <w:color w:val="auto"/>
                <w:sz w:val="20"/>
                <w:szCs w:val="20"/>
                <w:lang w:val="uk-UA" w:eastAsia="uk-UA"/>
              </w:rPr>
            </w:pPr>
            <w:r w:rsidRPr="00D655B6">
              <w:rPr>
                <w:b/>
                <w:color w:val="auto"/>
                <w:sz w:val="20"/>
                <w:szCs w:val="20"/>
                <w:lang w:val="uk-UA" w:eastAsia="uk-UA"/>
              </w:rPr>
              <w:t>2.</w:t>
            </w:r>
            <w:r w:rsidR="0046421F" w:rsidRPr="00D655B6">
              <w:rPr>
                <w:b/>
                <w:color w:val="auto"/>
                <w:sz w:val="20"/>
                <w:szCs w:val="20"/>
                <w:lang w:val="uk-UA" w:eastAsia="uk-UA"/>
              </w:rPr>
              <w:t> </w:t>
            </w:r>
            <w:r w:rsidRPr="00D655B6">
              <w:rPr>
                <w:b/>
                <w:color w:val="auto"/>
                <w:sz w:val="20"/>
                <w:szCs w:val="20"/>
                <w:lang w:val="uk-UA" w:eastAsia="uk-UA"/>
              </w:rPr>
              <w:t>Прийняття рішення про внесення змін до статуту Товариства шляхом викладення його у новій редакції.</w:t>
            </w:r>
          </w:p>
          <w:p w14:paraId="41E9B2CB"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Проєкт рішення № 1:</w:t>
            </w:r>
          </w:p>
          <w:p w14:paraId="3D7CDBBB" w14:textId="77777777" w:rsidR="006342F2" w:rsidRPr="00D655B6" w:rsidRDefault="0046421F" w:rsidP="006342F2">
            <w:pPr>
              <w:pStyle w:val="Default"/>
              <w:jc w:val="both"/>
              <w:rPr>
                <w:color w:val="auto"/>
                <w:sz w:val="20"/>
                <w:szCs w:val="20"/>
                <w:lang w:val="uk-UA" w:eastAsia="uk-UA"/>
              </w:rPr>
            </w:pPr>
            <w:r w:rsidRPr="00D655B6">
              <w:rPr>
                <w:color w:val="auto"/>
                <w:sz w:val="20"/>
                <w:szCs w:val="20"/>
                <w:lang w:val="uk-UA" w:eastAsia="uk-UA"/>
              </w:rPr>
              <w:t>1. </w:t>
            </w:r>
            <w:r w:rsidR="006342F2" w:rsidRPr="00D655B6">
              <w:rPr>
                <w:color w:val="auto"/>
                <w:sz w:val="20"/>
                <w:szCs w:val="20"/>
                <w:lang w:val="uk-UA" w:eastAsia="uk-UA"/>
              </w:rPr>
              <w:t xml:space="preserve">Внести зміни до Статуту Товариства шляхом викладення його у новій редакції, запропонованій Фондом державного майна України. </w:t>
            </w:r>
          </w:p>
          <w:p w14:paraId="7A06616F"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2.</w:t>
            </w:r>
            <w:r w:rsidR="0046421F" w:rsidRPr="00D655B6">
              <w:rPr>
                <w:color w:val="auto"/>
                <w:sz w:val="20"/>
                <w:szCs w:val="20"/>
                <w:lang w:val="uk-UA" w:eastAsia="uk-UA"/>
              </w:rPr>
              <w:t> </w:t>
            </w:r>
            <w:r w:rsidRPr="00D655B6">
              <w:rPr>
                <w:color w:val="auto"/>
                <w:sz w:val="20"/>
                <w:szCs w:val="20"/>
                <w:lang w:val="uk-UA" w:eastAsia="uk-UA"/>
              </w:rPr>
              <w:t xml:space="preserve">Уповноважити Голову та Секретаря загальних зборів підписати Статут Товариства у новій редакції. </w:t>
            </w:r>
          </w:p>
          <w:p w14:paraId="61D4CA9F"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3.</w:t>
            </w:r>
            <w:r w:rsidR="0046421F" w:rsidRPr="00D655B6">
              <w:rPr>
                <w:color w:val="auto"/>
                <w:sz w:val="20"/>
                <w:szCs w:val="20"/>
                <w:lang w:val="uk-UA" w:eastAsia="uk-UA"/>
              </w:rPr>
              <w:t> </w:t>
            </w:r>
            <w:r w:rsidRPr="00D655B6">
              <w:rPr>
                <w:color w:val="auto"/>
                <w:sz w:val="20"/>
                <w:szCs w:val="20"/>
                <w:lang w:val="uk-UA" w:eastAsia="uk-UA"/>
              </w:rPr>
              <w:t xml:space="preserve">Доручити керівнику виконавчого органу Товариства (з правом передоручення) здійснити в установленому законодавством порядку державну реєстрацію нової редакції Статуту Товариства. </w:t>
            </w:r>
          </w:p>
          <w:p w14:paraId="3B6E13CC"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1 проєкту порядку денного.</w:t>
            </w:r>
          </w:p>
          <w:p w14:paraId="08FA5161" w14:textId="77777777" w:rsidR="006342F2" w:rsidRPr="00D655B6" w:rsidRDefault="006342F2" w:rsidP="006342F2">
            <w:pPr>
              <w:pStyle w:val="Default"/>
              <w:jc w:val="both"/>
              <w:rPr>
                <w:color w:val="auto"/>
                <w:sz w:val="18"/>
                <w:szCs w:val="18"/>
                <w:lang w:val="uk-UA"/>
              </w:rPr>
            </w:pPr>
          </w:p>
          <w:p w14:paraId="0610A8AB" w14:textId="77777777" w:rsidR="006342F2" w:rsidRPr="00D655B6" w:rsidRDefault="006342F2" w:rsidP="006342F2">
            <w:pPr>
              <w:pStyle w:val="Default"/>
              <w:jc w:val="both"/>
              <w:rPr>
                <w:b/>
                <w:color w:val="auto"/>
                <w:sz w:val="20"/>
                <w:szCs w:val="20"/>
                <w:lang w:val="uk-UA" w:eastAsia="uk-UA"/>
              </w:rPr>
            </w:pPr>
            <w:r w:rsidRPr="00D655B6">
              <w:rPr>
                <w:b/>
                <w:color w:val="auto"/>
                <w:sz w:val="20"/>
                <w:szCs w:val="20"/>
                <w:lang w:val="uk-UA" w:eastAsia="uk-UA"/>
              </w:rPr>
              <w:t>3.</w:t>
            </w:r>
            <w:r w:rsidR="003004BD" w:rsidRPr="00D655B6">
              <w:rPr>
                <w:b/>
                <w:color w:val="auto"/>
                <w:sz w:val="20"/>
                <w:szCs w:val="20"/>
                <w:lang w:val="uk-UA" w:eastAsia="uk-UA"/>
              </w:rPr>
              <w:t> </w:t>
            </w:r>
            <w:r w:rsidRPr="00D655B6">
              <w:rPr>
                <w:b/>
                <w:color w:val="auto"/>
                <w:sz w:val="20"/>
                <w:szCs w:val="20"/>
                <w:lang w:val="uk-UA" w:eastAsia="uk-UA"/>
              </w:rPr>
              <w:t>Внесення змін до Кодексу корпоративного управління Товариства.</w:t>
            </w:r>
          </w:p>
          <w:p w14:paraId="482364F6"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 xml:space="preserve">Проєкт рішення № </w:t>
            </w:r>
            <w:r w:rsidR="0046421F" w:rsidRPr="00D655B6">
              <w:rPr>
                <w:b/>
                <w:color w:val="auto"/>
                <w:sz w:val="20"/>
                <w:szCs w:val="20"/>
                <w:u w:val="single"/>
                <w:lang w:val="uk-UA"/>
              </w:rPr>
              <w:t>1:</w:t>
            </w:r>
          </w:p>
          <w:p w14:paraId="10E51E17"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 xml:space="preserve">Внести зміни до Кодексу корпоративного управління Товариства та затвердити його у новій редакції, запропонованій Фондом державного майна України. </w:t>
            </w:r>
          </w:p>
          <w:p w14:paraId="40C02156"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lastRenderedPageBreak/>
              <w:t>Можливість підрахунку голосів та прийняття рішення з цього питання залежить від прийняття рішення з питання 2 проєкту порядку денного.</w:t>
            </w:r>
          </w:p>
          <w:p w14:paraId="25CBB6F0" w14:textId="77777777" w:rsidR="006342F2" w:rsidRPr="00D655B6" w:rsidRDefault="006342F2" w:rsidP="006342F2">
            <w:pPr>
              <w:pStyle w:val="Default"/>
              <w:jc w:val="both"/>
              <w:rPr>
                <w:color w:val="auto"/>
                <w:sz w:val="18"/>
                <w:szCs w:val="18"/>
                <w:lang w:val="uk-UA" w:eastAsia="uk-UA"/>
              </w:rPr>
            </w:pPr>
          </w:p>
          <w:p w14:paraId="1335CEBC" w14:textId="77777777" w:rsidR="006342F2" w:rsidRPr="00D655B6" w:rsidRDefault="006342F2" w:rsidP="006342F2">
            <w:pPr>
              <w:pStyle w:val="Default"/>
              <w:jc w:val="both"/>
              <w:rPr>
                <w:b/>
                <w:color w:val="auto"/>
                <w:sz w:val="20"/>
                <w:szCs w:val="20"/>
                <w:lang w:val="uk-UA" w:eastAsia="uk-UA"/>
              </w:rPr>
            </w:pPr>
            <w:r w:rsidRPr="00D655B6">
              <w:rPr>
                <w:b/>
                <w:color w:val="auto"/>
                <w:sz w:val="20"/>
                <w:szCs w:val="20"/>
                <w:lang w:val="uk-UA" w:eastAsia="uk-UA"/>
              </w:rPr>
              <w:t>4.</w:t>
            </w:r>
            <w:r w:rsidR="003004BD" w:rsidRPr="00D655B6">
              <w:rPr>
                <w:b/>
                <w:color w:val="auto"/>
                <w:sz w:val="20"/>
                <w:szCs w:val="20"/>
                <w:lang w:val="uk-UA" w:eastAsia="uk-UA"/>
              </w:rPr>
              <w:t> </w:t>
            </w:r>
            <w:r w:rsidRPr="00D655B6">
              <w:rPr>
                <w:b/>
                <w:color w:val="auto"/>
                <w:sz w:val="20"/>
                <w:szCs w:val="20"/>
                <w:lang w:val="uk-UA" w:eastAsia="uk-UA"/>
              </w:rPr>
              <w:t>Внесення змін до Положення про принципи формування Наглядової ради Товариства.</w:t>
            </w:r>
          </w:p>
          <w:p w14:paraId="1248C8F5"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Проєкт рішення № 1:</w:t>
            </w:r>
          </w:p>
          <w:p w14:paraId="0D521D7F"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 xml:space="preserve">Внести зміни до Положення про принципи формування Наглядової ради Товариства та затвердити його у новій редакції, запропонованій Фондом державного майна України. </w:t>
            </w:r>
          </w:p>
          <w:p w14:paraId="22425759"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14:paraId="661DAC60" w14:textId="77777777" w:rsidR="006342F2" w:rsidRPr="00D655B6" w:rsidRDefault="006342F2" w:rsidP="006342F2">
            <w:pPr>
              <w:pStyle w:val="Default"/>
              <w:jc w:val="both"/>
              <w:rPr>
                <w:color w:val="auto"/>
                <w:sz w:val="18"/>
                <w:szCs w:val="18"/>
                <w:lang w:val="uk-UA" w:eastAsia="uk-UA"/>
              </w:rPr>
            </w:pPr>
          </w:p>
          <w:p w14:paraId="1B6ABDD0" w14:textId="77777777" w:rsidR="006342F2" w:rsidRPr="00D655B6" w:rsidRDefault="006342F2" w:rsidP="006342F2">
            <w:pPr>
              <w:pStyle w:val="Default"/>
              <w:jc w:val="both"/>
              <w:rPr>
                <w:b/>
                <w:color w:val="auto"/>
                <w:sz w:val="20"/>
                <w:szCs w:val="20"/>
                <w:lang w:val="uk-UA" w:eastAsia="uk-UA"/>
              </w:rPr>
            </w:pPr>
            <w:r w:rsidRPr="00D655B6">
              <w:rPr>
                <w:b/>
                <w:color w:val="auto"/>
                <w:sz w:val="20"/>
                <w:szCs w:val="20"/>
                <w:lang w:val="uk-UA" w:eastAsia="uk-UA"/>
              </w:rPr>
              <w:t>5.</w:t>
            </w:r>
            <w:r w:rsidR="003004BD" w:rsidRPr="00D655B6">
              <w:rPr>
                <w:b/>
                <w:color w:val="auto"/>
                <w:sz w:val="20"/>
                <w:szCs w:val="20"/>
                <w:lang w:val="uk-UA" w:eastAsia="uk-UA"/>
              </w:rPr>
              <w:t> </w:t>
            </w:r>
            <w:r w:rsidR="00F2117F" w:rsidRPr="00D655B6">
              <w:rPr>
                <w:b/>
                <w:color w:val="auto"/>
                <w:sz w:val="20"/>
                <w:szCs w:val="20"/>
                <w:lang w:val="uk-UA" w:eastAsia="uk-UA"/>
              </w:rPr>
              <w:t xml:space="preserve">Внесення змін до </w:t>
            </w:r>
            <w:r w:rsidRPr="00D655B6">
              <w:rPr>
                <w:b/>
                <w:color w:val="auto"/>
                <w:sz w:val="20"/>
                <w:szCs w:val="20"/>
                <w:lang w:val="uk-UA" w:eastAsia="uk-UA"/>
              </w:rPr>
              <w:t xml:space="preserve">Положення про Наглядову раду Товариства. </w:t>
            </w:r>
          </w:p>
          <w:p w14:paraId="69008D5B"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 xml:space="preserve">Проєкт рішення № </w:t>
            </w:r>
            <w:r w:rsidR="0046421F" w:rsidRPr="00D655B6">
              <w:rPr>
                <w:b/>
                <w:color w:val="auto"/>
                <w:sz w:val="20"/>
                <w:szCs w:val="20"/>
                <w:u w:val="single"/>
                <w:lang w:val="uk-UA"/>
              </w:rPr>
              <w:t>1:</w:t>
            </w:r>
          </w:p>
          <w:p w14:paraId="553BD01F" w14:textId="77777777" w:rsidR="006342F2" w:rsidRPr="00D655B6" w:rsidRDefault="00F2117F" w:rsidP="006342F2">
            <w:pPr>
              <w:pStyle w:val="Default"/>
              <w:jc w:val="both"/>
              <w:rPr>
                <w:color w:val="auto"/>
                <w:sz w:val="20"/>
                <w:szCs w:val="20"/>
                <w:lang w:val="uk-UA" w:eastAsia="uk-UA"/>
              </w:rPr>
            </w:pPr>
            <w:r w:rsidRPr="00D655B6">
              <w:rPr>
                <w:color w:val="auto"/>
                <w:sz w:val="20"/>
                <w:szCs w:val="20"/>
                <w:lang w:val="uk-UA" w:eastAsia="uk-UA"/>
              </w:rPr>
              <w:t xml:space="preserve">Внести зміни до </w:t>
            </w:r>
            <w:r w:rsidR="006342F2" w:rsidRPr="00D655B6">
              <w:rPr>
                <w:color w:val="auto"/>
                <w:sz w:val="20"/>
                <w:szCs w:val="20"/>
                <w:lang w:val="uk-UA" w:eastAsia="uk-UA"/>
              </w:rPr>
              <w:t xml:space="preserve">Положення про Наглядову раду Товариства </w:t>
            </w:r>
            <w:r w:rsidRPr="00D655B6">
              <w:rPr>
                <w:color w:val="auto"/>
                <w:sz w:val="20"/>
                <w:szCs w:val="20"/>
                <w:lang w:val="uk-UA" w:eastAsia="uk-UA"/>
              </w:rPr>
              <w:t>та затвердити його у новій редакції, запропонованій Фондом державного майна України</w:t>
            </w:r>
            <w:r w:rsidR="006342F2" w:rsidRPr="00D655B6">
              <w:rPr>
                <w:color w:val="auto"/>
                <w:sz w:val="20"/>
                <w:szCs w:val="20"/>
                <w:lang w:val="uk-UA" w:eastAsia="uk-UA"/>
              </w:rPr>
              <w:t xml:space="preserve">. </w:t>
            </w:r>
          </w:p>
          <w:p w14:paraId="72AC1CF6"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14:paraId="4FDFF231" w14:textId="77777777" w:rsidR="006342F2" w:rsidRPr="00D655B6" w:rsidRDefault="006342F2" w:rsidP="006342F2">
            <w:pPr>
              <w:pStyle w:val="Default"/>
              <w:jc w:val="both"/>
              <w:rPr>
                <w:color w:val="auto"/>
                <w:sz w:val="18"/>
                <w:szCs w:val="18"/>
                <w:lang w:val="uk-UA" w:eastAsia="uk-UA"/>
              </w:rPr>
            </w:pPr>
          </w:p>
          <w:p w14:paraId="5D5B2022" w14:textId="77777777" w:rsidR="006342F2" w:rsidRPr="00D655B6" w:rsidRDefault="006342F2" w:rsidP="006342F2">
            <w:pPr>
              <w:pStyle w:val="Default"/>
              <w:jc w:val="both"/>
              <w:rPr>
                <w:b/>
                <w:color w:val="auto"/>
                <w:sz w:val="20"/>
                <w:szCs w:val="20"/>
                <w:lang w:val="uk-UA" w:eastAsia="uk-UA"/>
              </w:rPr>
            </w:pPr>
            <w:r w:rsidRPr="00D655B6">
              <w:rPr>
                <w:b/>
                <w:color w:val="auto"/>
                <w:sz w:val="20"/>
                <w:szCs w:val="20"/>
                <w:lang w:val="uk-UA" w:eastAsia="uk-UA"/>
              </w:rPr>
              <w:t>6</w:t>
            </w:r>
            <w:r w:rsidR="003004BD" w:rsidRPr="00D655B6">
              <w:rPr>
                <w:b/>
                <w:color w:val="auto"/>
                <w:sz w:val="20"/>
                <w:szCs w:val="20"/>
                <w:lang w:val="uk-UA" w:eastAsia="uk-UA"/>
              </w:rPr>
              <w:t>. </w:t>
            </w:r>
            <w:r w:rsidR="00F2117F" w:rsidRPr="00D655B6">
              <w:rPr>
                <w:b/>
                <w:color w:val="auto"/>
                <w:sz w:val="20"/>
                <w:szCs w:val="20"/>
                <w:lang w:val="uk-UA" w:eastAsia="uk-UA"/>
              </w:rPr>
              <w:t xml:space="preserve">Внесення змін до </w:t>
            </w:r>
            <w:r w:rsidRPr="00D655B6">
              <w:rPr>
                <w:b/>
                <w:color w:val="auto"/>
                <w:sz w:val="20"/>
                <w:szCs w:val="20"/>
                <w:lang w:val="uk-UA" w:eastAsia="uk-UA"/>
              </w:rPr>
              <w:t>Положення про винагороду членів Наглядової ради.</w:t>
            </w:r>
          </w:p>
          <w:p w14:paraId="0BECAC7E"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 xml:space="preserve">Проєкт рішення № </w:t>
            </w:r>
            <w:r w:rsidR="0046421F" w:rsidRPr="00D655B6">
              <w:rPr>
                <w:b/>
                <w:color w:val="auto"/>
                <w:sz w:val="20"/>
                <w:szCs w:val="20"/>
                <w:u w:val="single"/>
                <w:lang w:val="uk-UA"/>
              </w:rPr>
              <w:t>1:</w:t>
            </w:r>
          </w:p>
          <w:p w14:paraId="11A22615" w14:textId="77777777" w:rsidR="006342F2" w:rsidRPr="00D655B6" w:rsidRDefault="00F2117F" w:rsidP="006342F2">
            <w:pPr>
              <w:pStyle w:val="Default"/>
              <w:jc w:val="both"/>
              <w:rPr>
                <w:color w:val="auto"/>
                <w:sz w:val="20"/>
                <w:szCs w:val="20"/>
                <w:lang w:val="uk-UA" w:eastAsia="uk-UA"/>
              </w:rPr>
            </w:pPr>
            <w:r w:rsidRPr="00D655B6">
              <w:rPr>
                <w:color w:val="auto"/>
                <w:sz w:val="20"/>
                <w:szCs w:val="20"/>
                <w:lang w:val="uk-UA" w:eastAsia="uk-UA"/>
              </w:rPr>
              <w:t xml:space="preserve">Внести зміни до </w:t>
            </w:r>
            <w:r w:rsidR="006342F2" w:rsidRPr="00D655B6">
              <w:rPr>
                <w:color w:val="auto"/>
                <w:sz w:val="20"/>
                <w:szCs w:val="20"/>
                <w:lang w:val="uk-UA" w:eastAsia="uk-UA"/>
              </w:rPr>
              <w:t xml:space="preserve">Положення про винагороду членів Наглядової ради Товариства </w:t>
            </w:r>
            <w:r w:rsidRPr="00D655B6">
              <w:rPr>
                <w:color w:val="auto"/>
                <w:sz w:val="20"/>
                <w:szCs w:val="20"/>
                <w:lang w:val="uk-UA" w:eastAsia="uk-UA"/>
              </w:rPr>
              <w:t>та затвердити його у новій редакції, запропонованій Фондом державного майна України</w:t>
            </w:r>
            <w:r w:rsidR="006342F2" w:rsidRPr="00D655B6">
              <w:rPr>
                <w:color w:val="auto"/>
                <w:sz w:val="20"/>
                <w:szCs w:val="20"/>
                <w:lang w:val="uk-UA" w:eastAsia="uk-UA"/>
              </w:rPr>
              <w:t xml:space="preserve">. </w:t>
            </w:r>
          </w:p>
          <w:p w14:paraId="149BB1F9"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14:paraId="340755BB" w14:textId="77777777" w:rsidR="006342F2" w:rsidRPr="00D655B6" w:rsidRDefault="006342F2" w:rsidP="006342F2">
            <w:pPr>
              <w:pStyle w:val="Default"/>
              <w:jc w:val="both"/>
              <w:rPr>
                <w:color w:val="auto"/>
                <w:sz w:val="18"/>
                <w:szCs w:val="18"/>
                <w:lang w:val="uk-UA" w:eastAsia="uk-UA"/>
              </w:rPr>
            </w:pPr>
          </w:p>
          <w:p w14:paraId="1870AA39" w14:textId="77777777" w:rsidR="006342F2" w:rsidRPr="00D655B6" w:rsidRDefault="006342F2" w:rsidP="006342F2">
            <w:pPr>
              <w:pStyle w:val="Default"/>
              <w:jc w:val="both"/>
              <w:rPr>
                <w:b/>
                <w:color w:val="auto"/>
                <w:sz w:val="20"/>
                <w:szCs w:val="20"/>
                <w:lang w:val="uk-UA" w:eastAsia="uk-UA"/>
              </w:rPr>
            </w:pPr>
            <w:r w:rsidRPr="00D655B6">
              <w:rPr>
                <w:b/>
                <w:color w:val="auto"/>
                <w:sz w:val="20"/>
                <w:szCs w:val="20"/>
                <w:lang w:val="uk-UA" w:eastAsia="uk-UA"/>
              </w:rPr>
              <w:t>7</w:t>
            </w:r>
            <w:r w:rsidR="003004BD" w:rsidRPr="00D655B6">
              <w:rPr>
                <w:b/>
                <w:color w:val="auto"/>
                <w:sz w:val="20"/>
                <w:szCs w:val="20"/>
                <w:lang w:val="uk-UA" w:eastAsia="uk-UA"/>
              </w:rPr>
              <w:t>.</w:t>
            </w:r>
            <w:r w:rsidR="00E07AB1" w:rsidRPr="00D655B6">
              <w:rPr>
                <w:b/>
                <w:color w:val="auto"/>
                <w:sz w:val="20"/>
                <w:szCs w:val="20"/>
                <w:lang w:val="en-US" w:eastAsia="uk-UA"/>
              </w:rPr>
              <w:t> </w:t>
            </w:r>
            <w:r w:rsidRPr="00D655B6">
              <w:rPr>
                <w:b/>
                <w:color w:val="auto"/>
                <w:sz w:val="20"/>
                <w:szCs w:val="20"/>
                <w:lang w:val="uk-UA" w:eastAsia="uk-UA"/>
              </w:rPr>
              <w:t>Затвердження Положення про винаго</w:t>
            </w:r>
            <w:r w:rsidR="00A37547" w:rsidRPr="00D655B6">
              <w:rPr>
                <w:b/>
                <w:color w:val="auto"/>
                <w:sz w:val="20"/>
                <w:szCs w:val="20"/>
                <w:lang w:val="uk-UA" w:eastAsia="uk-UA"/>
              </w:rPr>
              <w:t>роду членів В</w:t>
            </w:r>
            <w:r w:rsidRPr="00D655B6">
              <w:rPr>
                <w:b/>
                <w:color w:val="auto"/>
                <w:sz w:val="20"/>
                <w:szCs w:val="20"/>
                <w:lang w:val="uk-UA" w:eastAsia="uk-UA"/>
              </w:rPr>
              <w:t>иконавчого органу Товариства.</w:t>
            </w:r>
          </w:p>
          <w:p w14:paraId="353F0488"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 xml:space="preserve">Проєкт рішення № </w:t>
            </w:r>
            <w:r w:rsidR="0046421F" w:rsidRPr="00D655B6">
              <w:rPr>
                <w:b/>
                <w:color w:val="auto"/>
                <w:sz w:val="20"/>
                <w:szCs w:val="20"/>
                <w:u w:val="single"/>
                <w:lang w:val="uk-UA"/>
              </w:rPr>
              <w:t>1:</w:t>
            </w:r>
          </w:p>
          <w:p w14:paraId="4D9D953F" w14:textId="77777777" w:rsidR="006342F2" w:rsidRPr="00D655B6" w:rsidRDefault="00F2117F" w:rsidP="006342F2">
            <w:pPr>
              <w:pStyle w:val="Default"/>
              <w:jc w:val="both"/>
              <w:rPr>
                <w:color w:val="auto"/>
                <w:sz w:val="20"/>
                <w:szCs w:val="20"/>
                <w:lang w:val="uk-UA" w:eastAsia="uk-UA"/>
              </w:rPr>
            </w:pPr>
            <w:r w:rsidRPr="00D655B6">
              <w:rPr>
                <w:color w:val="auto"/>
                <w:sz w:val="20"/>
                <w:szCs w:val="20"/>
                <w:lang w:val="uk-UA" w:eastAsia="uk-UA"/>
              </w:rPr>
              <w:t xml:space="preserve">Внести зміни до </w:t>
            </w:r>
            <w:r w:rsidR="006342F2" w:rsidRPr="00D655B6">
              <w:rPr>
                <w:color w:val="auto"/>
                <w:sz w:val="20"/>
                <w:szCs w:val="20"/>
                <w:lang w:val="uk-UA" w:eastAsia="uk-UA"/>
              </w:rPr>
              <w:t xml:space="preserve">Положення про </w:t>
            </w:r>
            <w:r w:rsidR="00A37547" w:rsidRPr="00D655B6">
              <w:rPr>
                <w:color w:val="auto"/>
                <w:sz w:val="20"/>
                <w:szCs w:val="20"/>
                <w:lang w:val="uk-UA" w:eastAsia="uk-UA"/>
              </w:rPr>
              <w:t>винагороду членів В</w:t>
            </w:r>
            <w:r w:rsidR="006342F2" w:rsidRPr="00D655B6">
              <w:rPr>
                <w:color w:val="auto"/>
                <w:sz w:val="20"/>
                <w:szCs w:val="20"/>
                <w:lang w:val="uk-UA" w:eastAsia="uk-UA"/>
              </w:rPr>
              <w:t xml:space="preserve">иконавчого органу Товариства у редакції, запропонованій Фондом державного майна України. </w:t>
            </w:r>
          </w:p>
          <w:p w14:paraId="31736270"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14:paraId="32942048" w14:textId="77777777" w:rsidR="006342F2" w:rsidRPr="00D655B6" w:rsidRDefault="006342F2" w:rsidP="006342F2">
            <w:pPr>
              <w:pStyle w:val="Default"/>
              <w:jc w:val="both"/>
              <w:rPr>
                <w:color w:val="auto"/>
                <w:sz w:val="18"/>
                <w:szCs w:val="18"/>
                <w:lang w:val="uk-UA"/>
              </w:rPr>
            </w:pPr>
          </w:p>
          <w:p w14:paraId="77A72978" w14:textId="77777777" w:rsidR="006342F2" w:rsidRPr="00D655B6" w:rsidRDefault="005B7BD4" w:rsidP="006342F2">
            <w:pPr>
              <w:pStyle w:val="Default"/>
              <w:jc w:val="both"/>
              <w:rPr>
                <w:b/>
                <w:color w:val="auto"/>
                <w:sz w:val="20"/>
                <w:szCs w:val="20"/>
                <w:lang w:val="uk-UA" w:eastAsia="uk-UA"/>
              </w:rPr>
            </w:pPr>
            <w:r w:rsidRPr="00D655B6">
              <w:rPr>
                <w:b/>
                <w:color w:val="auto"/>
                <w:sz w:val="20"/>
                <w:szCs w:val="20"/>
                <w:lang w:val="uk-UA" w:eastAsia="uk-UA"/>
              </w:rPr>
              <w:t>8</w:t>
            </w:r>
            <w:r w:rsidR="003004BD" w:rsidRPr="00D655B6">
              <w:rPr>
                <w:b/>
                <w:color w:val="auto"/>
                <w:sz w:val="20"/>
                <w:szCs w:val="20"/>
                <w:lang w:val="uk-UA" w:eastAsia="uk-UA"/>
              </w:rPr>
              <w:t>.</w:t>
            </w:r>
            <w:r w:rsidR="003004BD" w:rsidRPr="00D655B6">
              <w:rPr>
                <w:b/>
                <w:color w:val="auto"/>
                <w:sz w:val="20"/>
                <w:szCs w:val="20"/>
                <w:lang w:val="en-US" w:eastAsia="uk-UA"/>
              </w:rPr>
              <w:t> </w:t>
            </w:r>
            <w:r w:rsidR="006342F2" w:rsidRPr="00D655B6">
              <w:rPr>
                <w:b/>
                <w:color w:val="auto"/>
                <w:sz w:val="20"/>
                <w:szCs w:val="20"/>
                <w:lang w:val="uk-UA" w:eastAsia="uk-UA"/>
              </w:rPr>
              <w:t xml:space="preserve">Прийняття рішення про припинення повноважень членів наглядової ради Товариства. </w:t>
            </w:r>
          </w:p>
          <w:p w14:paraId="62EECD17"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Проєкт рішення № 1:</w:t>
            </w:r>
          </w:p>
          <w:p w14:paraId="7E3EC5CA"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 xml:space="preserve">Припинити повноваження членів Наглядової ради Товариства у повному складі. </w:t>
            </w:r>
          </w:p>
          <w:p w14:paraId="4936DFCD"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Можливість підрахунку голосів та прийняття рішення з цього питання не залежить від прийняття або неприйняття рішень з інших питань, включених до проєкту порядку денного.</w:t>
            </w:r>
          </w:p>
          <w:p w14:paraId="59349A68" w14:textId="77777777" w:rsidR="006342F2" w:rsidRPr="00D655B6" w:rsidRDefault="006342F2" w:rsidP="006342F2">
            <w:pPr>
              <w:pStyle w:val="Default"/>
              <w:jc w:val="both"/>
              <w:rPr>
                <w:color w:val="auto"/>
                <w:sz w:val="18"/>
                <w:szCs w:val="18"/>
                <w:lang w:val="uk-UA"/>
              </w:rPr>
            </w:pPr>
          </w:p>
          <w:p w14:paraId="521466F0" w14:textId="77777777" w:rsidR="006342F2" w:rsidRPr="00D655B6" w:rsidRDefault="005B7BD4" w:rsidP="006342F2">
            <w:pPr>
              <w:pStyle w:val="Default"/>
              <w:jc w:val="both"/>
              <w:rPr>
                <w:b/>
                <w:color w:val="auto"/>
                <w:sz w:val="20"/>
                <w:szCs w:val="20"/>
                <w:lang w:val="uk-UA" w:eastAsia="uk-UA"/>
              </w:rPr>
            </w:pPr>
            <w:r w:rsidRPr="00D655B6">
              <w:rPr>
                <w:b/>
                <w:color w:val="auto"/>
                <w:sz w:val="20"/>
                <w:szCs w:val="20"/>
                <w:lang w:val="uk-UA" w:eastAsia="uk-UA"/>
              </w:rPr>
              <w:t>9</w:t>
            </w:r>
            <w:r w:rsidR="006342F2" w:rsidRPr="00D655B6">
              <w:rPr>
                <w:b/>
                <w:color w:val="auto"/>
                <w:sz w:val="20"/>
                <w:szCs w:val="20"/>
                <w:lang w:val="uk-UA" w:eastAsia="uk-UA"/>
              </w:rPr>
              <w:t>. Обрання членів Наглядової ради Товариства.</w:t>
            </w:r>
          </w:p>
          <w:p w14:paraId="73BDF940"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 xml:space="preserve">Пропозиції будуть надані у строки передбачені законодавством України. </w:t>
            </w:r>
          </w:p>
          <w:p w14:paraId="5A0FF3F3" w14:textId="77777777" w:rsidR="006342F2" w:rsidRPr="00D655B6" w:rsidRDefault="006342F2" w:rsidP="006342F2">
            <w:pPr>
              <w:pStyle w:val="Default"/>
              <w:spacing w:before="120"/>
              <w:jc w:val="both"/>
              <w:rPr>
                <w:i/>
                <w:color w:val="auto"/>
                <w:sz w:val="20"/>
                <w:szCs w:val="20"/>
                <w:lang w:val="uk-UA" w:eastAsia="uk-UA"/>
              </w:rPr>
            </w:pPr>
            <w:r w:rsidRPr="00D655B6">
              <w:rPr>
                <w:i/>
                <w:color w:val="auto"/>
                <w:sz w:val="20"/>
                <w:szCs w:val="20"/>
                <w:lang w:val="uk-UA" w:eastAsia="uk-UA"/>
              </w:rPr>
              <w:t xml:space="preserve">Можливість підрахунку голосів та прийняття рішення з цього питання залежить від прийняття рішення з питання </w:t>
            </w:r>
            <w:r w:rsidR="00611A57" w:rsidRPr="00D655B6">
              <w:rPr>
                <w:i/>
                <w:color w:val="auto"/>
                <w:sz w:val="20"/>
                <w:szCs w:val="20"/>
                <w:lang w:val="uk-UA" w:eastAsia="uk-UA"/>
              </w:rPr>
              <w:t>8</w:t>
            </w:r>
            <w:r w:rsidRPr="00D655B6">
              <w:rPr>
                <w:i/>
                <w:color w:val="auto"/>
                <w:sz w:val="20"/>
                <w:szCs w:val="20"/>
                <w:lang w:val="uk-UA" w:eastAsia="uk-UA"/>
              </w:rPr>
              <w:t xml:space="preserve"> проєкту порядку денного.</w:t>
            </w:r>
          </w:p>
          <w:p w14:paraId="310E9A1A" w14:textId="77777777" w:rsidR="006342F2" w:rsidRPr="00D655B6" w:rsidRDefault="006342F2" w:rsidP="006342F2">
            <w:pPr>
              <w:pStyle w:val="Default"/>
              <w:jc w:val="both"/>
              <w:rPr>
                <w:color w:val="auto"/>
                <w:sz w:val="18"/>
                <w:szCs w:val="18"/>
                <w:lang w:val="uk-UA"/>
              </w:rPr>
            </w:pPr>
          </w:p>
          <w:p w14:paraId="183AB5B5" w14:textId="77777777" w:rsidR="006342F2" w:rsidRPr="00D655B6" w:rsidRDefault="003004BD" w:rsidP="006342F2">
            <w:pPr>
              <w:pStyle w:val="Default"/>
              <w:jc w:val="both"/>
              <w:rPr>
                <w:b/>
                <w:color w:val="auto"/>
                <w:sz w:val="20"/>
                <w:szCs w:val="20"/>
                <w:lang w:val="uk-UA" w:eastAsia="uk-UA"/>
              </w:rPr>
            </w:pPr>
            <w:r w:rsidRPr="00D655B6">
              <w:rPr>
                <w:b/>
                <w:color w:val="auto"/>
                <w:sz w:val="20"/>
                <w:szCs w:val="20"/>
                <w:lang w:val="uk-UA" w:eastAsia="uk-UA"/>
              </w:rPr>
              <w:t>1</w:t>
            </w:r>
            <w:r w:rsidR="005B7BD4" w:rsidRPr="00D655B6">
              <w:rPr>
                <w:b/>
                <w:color w:val="auto"/>
                <w:sz w:val="20"/>
                <w:szCs w:val="20"/>
                <w:lang w:val="uk-UA" w:eastAsia="uk-UA"/>
              </w:rPr>
              <w:t>0</w:t>
            </w:r>
            <w:r w:rsidRPr="00D655B6">
              <w:rPr>
                <w:b/>
                <w:color w:val="auto"/>
                <w:sz w:val="20"/>
                <w:szCs w:val="20"/>
                <w:lang w:val="uk-UA" w:eastAsia="uk-UA"/>
              </w:rPr>
              <w:t>.</w:t>
            </w:r>
            <w:r w:rsidRPr="00D655B6">
              <w:rPr>
                <w:b/>
                <w:color w:val="auto"/>
                <w:sz w:val="20"/>
                <w:szCs w:val="20"/>
                <w:lang w:val="en-US" w:eastAsia="uk-UA"/>
              </w:rPr>
              <w:t> </w:t>
            </w:r>
            <w:r w:rsidR="006342F2" w:rsidRPr="00D655B6">
              <w:rPr>
                <w:b/>
                <w:color w:val="auto"/>
                <w:sz w:val="20"/>
                <w:szCs w:val="20"/>
                <w:lang w:val="uk-UA" w:eastAsia="uk-UA"/>
              </w:rPr>
              <w:t>Затвердження умов цивільно-правових договорів, що укладаються з членами Наглядової ради Товариства, встановлення розміру їх винагороди, обрання особи, уповноваженої на підписання договорів з членами Наглядової ради Товариства.</w:t>
            </w:r>
          </w:p>
          <w:p w14:paraId="1F59A790" w14:textId="77777777" w:rsidR="006342F2" w:rsidRPr="00D655B6" w:rsidRDefault="006342F2" w:rsidP="006342F2">
            <w:pPr>
              <w:pStyle w:val="Default"/>
              <w:jc w:val="both"/>
              <w:rPr>
                <w:b/>
                <w:color w:val="auto"/>
                <w:sz w:val="20"/>
                <w:szCs w:val="20"/>
                <w:u w:val="single"/>
                <w:lang w:val="uk-UA"/>
              </w:rPr>
            </w:pPr>
            <w:r w:rsidRPr="00D655B6">
              <w:rPr>
                <w:b/>
                <w:color w:val="auto"/>
                <w:sz w:val="20"/>
                <w:szCs w:val="20"/>
                <w:u w:val="single"/>
                <w:lang w:val="uk-UA"/>
              </w:rPr>
              <w:t>Проєкт рішення № 1:</w:t>
            </w:r>
          </w:p>
          <w:p w14:paraId="4D7E0BBD"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 xml:space="preserve">1. Затвердити умови цивільно-правових договорів, що укладаються з членами Наглядової ради Товариства, в редакції, запропонованій Фондом державного майна України, та встановити наведений у них розмір винагороди членам Наглядової ради Товариства. </w:t>
            </w:r>
          </w:p>
          <w:p w14:paraId="779535FC" w14:textId="77777777" w:rsidR="006342F2" w:rsidRPr="00D655B6" w:rsidRDefault="006342F2" w:rsidP="006342F2">
            <w:pPr>
              <w:pStyle w:val="Default"/>
              <w:jc w:val="both"/>
              <w:rPr>
                <w:color w:val="auto"/>
                <w:sz w:val="20"/>
                <w:szCs w:val="20"/>
                <w:lang w:val="uk-UA" w:eastAsia="uk-UA"/>
              </w:rPr>
            </w:pPr>
            <w:r w:rsidRPr="00D655B6">
              <w:rPr>
                <w:color w:val="auto"/>
                <w:sz w:val="20"/>
                <w:szCs w:val="20"/>
                <w:lang w:val="uk-UA" w:eastAsia="uk-UA"/>
              </w:rPr>
              <w:t xml:space="preserve">2. Надати керівнику виконавчого органу Товариства повноваження на підписання цивільно-правових договорів, що укладаються з членами Наглядової ради Товариства. </w:t>
            </w:r>
          </w:p>
          <w:p w14:paraId="32450D11" w14:textId="77777777" w:rsidR="00832177" w:rsidRPr="00D655B6" w:rsidRDefault="006342F2" w:rsidP="00611A57">
            <w:pPr>
              <w:pStyle w:val="Default"/>
              <w:spacing w:before="120"/>
              <w:jc w:val="both"/>
              <w:rPr>
                <w:i/>
                <w:color w:val="auto"/>
                <w:sz w:val="20"/>
                <w:szCs w:val="20"/>
                <w:lang w:val="uk-UA" w:eastAsia="uk-UA"/>
              </w:rPr>
            </w:pPr>
            <w:r w:rsidRPr="00D655B6">
              <w:rPr>
                <w:i/>
                <w:color w:val="auto"/>
                <w:sz w:val="20"/>
                <w:szCs w:val="20"/>
                <w:lang w:val="uk-UA" w:eastAsia="uk-UA"/>
              </w:rPr>
              <w:lastRenderedPageBreak/>
              <w:t xml:space="preserve">Можливість підрахунку голосів та прийняття рішення з цього питання залежить від прийняття рішення з питання </w:t>
            </w:r>
            <w:r w:rsidR="00611A57" w:rsidRPr="00D655B6">
              <w:rPr>
                <w:i/>
                <w:color w:val="auto"/>
                <w:sz w:val="20"/>
                <w:szCs w:val="20"/>
                <w:lang w:val="uk-UA" w:eastAsia="uk-UA"/>
              </w:rPr>
              <w:t>9</w:t>
            </w:r>
            <w:r w:rsidRPr="00D655B6">
              <w:rPr>
                <w:i/>
                <w:color w:val="auto"/>
                <w:sz w:val="20"/>
                <w:szCs w:val="20"/>
                <w:lang w:val="uk-UA" w:eastAsia="uk-UA"/>
              </w:rPr>
              <w:t xml:space="preserve"> проєкту порядку денного.</w:t>
            </w:r>
          </w:p>
        </w:tc>
      </w:tr>
      <w:tr w:rsidR="00EE1AAA" w:rsidRPr="00D655B6" w14:paraId="4DEC71D0" w14:textId="77777777">
        <w:trPr>
          <w:trHeight w:val="300"/>
        </w:trPr>
        <w:tc>
          <w:tcPr>
            <w:tcW w:w="4000" w:type="dxa"/>
            <w:tcBorders>
              <w:top w:val="single" w:sz="6" w:space="0" w:color="auto"/>
              <w:bottom w:val="single" w:sz="6" w:space="0" w:color="auto"/>
              <w:right w:val="single" w:sz="6" w:space="0" w:color="auto"/>
            </w:tcBorders>
            <w:vAlign w:val="center"/>
          </w:tcPr>
          <w:p w14:paraId="5E54B13A"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14:paraId="721FEDA3" w14:textId="77777777" w:rsidR="00EE1AAA" w:rsidRPr="00D655B6" w:rsidRDefault="00E168C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https://zalk.pat.ua/documents/informaciya-dlya-akcioneriv-ta-steikholderiv</w:t>
            </w:r>
          </w:p>
        </w:tc>
      </w:tr>
      <w:tr w:rsidR="00EE1AAA" w:rsidRPr="00D655B6" w14:paraId="6AC39E98" w14:textId="77777777">
        <w:trPr>
          <w:trHeight w:val="300"/>
        </w:trPr>
        <w:tc>
          <w:tcPr>
            <w:tcW w:w="4000" w:type="dxa"/>
            <w:tcBorders>
              <w:top w:val="single" w:sz="6" w:space="0" w:color="auto"/>
              <w:bottom w:val="single" w:sz="6" w:space="0" w:color="auto"/>
              <w:right w:val="single" w:sz="6" w:space="0" w:color="auto"/>
            </w:tcBorders>
            <w:vAlign w:val="center"/>
          </w:tcPr>
          <w:p w14:paraId="02D70C1D" w14:textId="77777777" w:rsidR="00EE1AAA" w:rsidRPr="00D655B6" w:rsidRDefault="00EE1AAA" w:rsidP="004463B5">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Порядок ознайомлення акціонерів з матеріалами, з якими вони можуть ознайомитися під час підготовки до </w:t>
            </w:r>
            <w:r w:rsidR="00D14EFF" w:rsidRPr="00D655B6">
              <w:rPr>
                <w:rFonts w:ascii="Times New Roman" w:hAnsi="Times New Roman"/>
                <w:kern w:val="0"/>
                <w:sz w:val="20"/>
                <w:szCs w:val="20"/>
              </w:rPr>
              <w:t>позачергових загальних зборів</w:t>
            </w:r>
            <w:r w:rsidRPr="00D655B6">
              <w:rPr>
                <w:rFonts w:ascii="Times New Roman" w:hAnsi="Times New Roman"/>
                <w:kern w:val="0"/>
                <w:sz w:val="20"/>
                <w:szCs w:val="20"/>
              </w:rPr>
              <w:t xml:space="preserve">, </w:t>
            </w:r>
            <w:r w:rsidR="00DA3FE2" w:rsidRPr="00D655B6">
              <w:rPr>
                <w:rFonts w:ascii="Times New Roman" w:hAnsi="Times New Roman"/>
                <w:kern w:val="0"/>
                <w:sz w:val="20"/>
                <w:szCs w:val="20"/>
              </w:rPr>
              <w:t xml:space="preserve">та </w:t>
            </w:r>
            <w:r w:rsidRPr="00D655B6">
              <w:rPr>
                <w:rFonts w:ascii="Times New Roman" w:hAnsi="Times New Roman"/>
                <w:kern w:val="0"/>
                <w:sz w:val="20"/>
                <w:szCs w:val="20"/>
              </w:rPr>
              <w:t>особа,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14:paraId="0EF855F5" w14:textId="77777777" w:rsidR="003457AE" w:rsidRPr="00D655B6" w:rsidRDefault="003457AE" w:rsidP="00733E8B">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Порядок ознайомлення акціонерів з матеріалами, з якими вони можуть</w:t>
            </w:r>
            <w:r w:rsidR="00733E8B" w:rsidRPr="00D655B6">
              <w:rPr>
                <w:rFonts w:ascii="Times New Roman" w:hAnsi="Times New Roman"/>
                <w:kern w:val="0"/>
                <w:sz w:val="20"/>
                <w:szCs w:val="20"/>
              </w:rPr>
              <w:t xml:space="preserve"> </w:t>
            </w:r>
            <w:r w:rsidRPr="00D655B6">
              <w:rPr>
                <w:rFonts w:ascii="Times New Roman" w:hAnsi="Times New Roman"/>
                <w:kern w:val="0"/>
                <w:sz w:val="20"/>
                <w:szCs w:val="20"/>
              </w:rPr>
              <w:t>ознайомитися під час підготовки до позачергових загальних зборів</w:t>
            </w:r>
          </w:p>
          <w:p w14:paraId="68064BEE" w14:textId="77777777" w:rsidR="003457AE" w:rsidRPr="00D655B6" w:rsidRDefault="003457AE" w:rsidP="00733E8B">
            <w:pPr>
              <w:widowControl w:val="0"/>
              <w:autoSpaceDE w:val="0"/>
              <w:autoSpaceDN w:val="0"/>
              <w:adjustRightInd w:val="0"/>
              <w:spacing w:after="0" w:line="240" w:lineRule="auto"/>
              <w:jc w:val="both"/>
              <w:rPr>
                <w:rFonts w:ascii="Times New Roman" w:hAnsi="Times New Roman"/>
                <w:kern w:val="0"/>
                <w:sz w:val="10"/>
                <w:szCs w:val="10"/>
              </w:rPr>
            </w:pPr>
          </w:p>
          <w:p w14:paraId="549BD595" w14:textId="77777777" w:rsidR="003457AE" w:rsidRPr="00D655B6" w:rsidRDefault="003457AE" w:rsidP="00733E8B">
            <w:pPr>
              <w:jc w:val="both"/>
              <w:rPr>
                <w:rFonts w:ascii="Google Sans Text" w:eastAsia="Times New Roman" w:hAnsi="Google Sans Text"/>
                <w:color w:val="1F1F1F"/>
                <w:kern w:val="0"/>
                <w:sz w:val="21"/>
                <w:szCs w:val="21"/>
                <w:shd w:val="clear" w:color="auto" w:fill="F0F4F9"/>
                <w:lang w:eastAsia="ru-RU"/>
              </w:rPr>
            </w:pPr>
            <w:r w:rsidRPr="00D655B6">
              <w:rPr>
                <w:rFonts w:ascii="Times New Roman" w:hAnsi="Times New Roman"/>
                <w:kern w:val="0"/>
                <w:sz w:val="20"/>
                <w:szCs w:val="20"/>
              </w:rPr>
              <w:t xml:space="preserve">Від дати надсилання цього повідомлення до дати проведення позачергових загальних зборів акціонери можуть ознайомитися з документами, необхідними для прийняття рішень з питання, включених до порядку денного шляхом направлення </w:t>
            </w:r>
            <w:r w:rsidR="008A33F3" w:rsidRPr="00D655B6">
              <w:rPr>
                <w:rFonts w:ascii="Times New Roman" w:hAnsi="Times New Roman"/>
                <w:kern w:val="0"/>
                <w:sz w:val="20"/>
                <w:szCs w:val="20"/>
              </w:rPr>
              <w:t>Акціонерним товариством «Запорізький виробничий алюмінієвий комінат»</w:t>
            </w:r>
            <w:r w:rsidRPr="00D655B6">
              <w:rPr>
                <w:rFonts w:ascii="Times New Roman" w:hAnsi="Times New Roman"/>
                <w:kern w:val="0"/>
                <w:sz w:val="20"/>
                <w:szCs w:val="20"/>
              </w:rPr>
              <w:t xml:space="preserve"> </w:t>
            </w:r>
            <w:r w:rsidR="008A33F3" w:rsidRPr="00D655B6">
              <w:rPr>
                <w:rFonts w:ascii="Times New Roman" w:hAnsi="Times New Roman"/>
                <w:kern w:val="0"/>
                <w:sz w:val="20"/>
                <w:szCs w:val="20"/>
              </w:rPr>
              <w:t>(далі –</w:t>
            </w:r>
            <w:r w:rsidR="00963F87" w:rsidRPr="00D655B6">
              <w:rPr>
                <w:rFonts w:ascii="Times New Roman" w:hAnsi="Times New Roman"/>
                <w:kern w:val="0"/>
                <w:sz w:val="20"/>
                <w:szCs w:val="20"/>
              </w:rPr>
              <w:t xml:space="preserve"> </w:t>
            </w:r>
            <w:r w:rsidR="008A33F3" w:rsidRPr="00D655B6">
              <w:rPr>
                <w:rFonts w:ascii="Times New Roman" w:hAnsi="Times New Roman"/>
                <w:kern w:val="0"/>
                <w:sz w:val="20"/>
                <w:szCs w:val="20"/>
              </w:rPr>
              <w:t xml:space="preserve">Товариство) </w:t>
            </w:r>
            <w:r w:rsidRPr="00D655B6">
              <w:rPr>
                <w:rFonts w:ascii="Times New Roman" w:hAnsi="Times New Roman"/>
                <w:kern w:val="0"/>
                <w:sz w:val="20"/>
                <w:szCs w:val="20"/>
              </w:rPr>
              <w:t xml:space="preserve">документів акціонеру на його запит, що надійшов засобами електронної пошти на електронну пошту, </w:t>
            </w:r>
            <w:r w:rsidR="00971EC8" w:rsidRPr="00D655B6">
              <w:rPr>
                <w:rFonts w:ascii="Times New Roman" w:hAnsi="Times New Roman"/>
                <w:kern w:val="0"/>
                <w:sz w:val="20"/>
                <w:szCs w:val="20"/>
              </w:rPr>
              <w:t xml:space="preserve">зазначену в цьому повідомленні </w:t>
            </w:r>
            <w:r w:rsidRPr="00D655B6">
              <w:rPr>
                <w:rFonts w:ascii="Times New Roman" w:hAnsi="Times New Roman"/>
                <w:kern w:val="0"/>
                <w:sz w:val="20"/>
                <w:szCs w:val="20"/>
              </w:rPr>
              <w:t>(</w:t>
            </w:r>
            <w:r w:rsidR="00D155CF" w:rsidRPr="00D655B6">
              <w:rPr>
                <w:rFonts w:ascii="Times New Roman" w:hAnsi="Times New Roman"/>
                <w:kern w:val="0"/>
                <w:sz w:val="20"/>
                <w:szCs w:val="20"/>
                <w:lang w:val="en-US"/>
              </w:rPr>
              <w:t>P</w:t>
            </w:r>
            <w:r w:rsidR="00877F83" w:rsidRPr="00D655B6">
              <w:rPr>
                <w:rFonts w:ascii="Times New Roman" w:hAnsi="Times New Roman"/>
                <w:kern w:val="0"/>
                <w:sz w:val="20"/>
                <w:szCs w:val="20"/>
              </w:rPr>
              <w:t>avlenko.</w:t>
            </w:r>
            <w:r w:rsidR="00D155CF" w:rsidRPr="00D655B6">
              <w:rPr>
                <w:rFonts w:ascii="Times New Roman" w:hAnsi="Times New Roman"/>
                <w:kern w:val="0"/>
                <w:sz w:val="20"/>
                <w:szCs w:val="20"/>
                <w:lang w:val="en-US"/>
              </w:rPr>
              <w:t>I</w:t>
            </w:r>
            <w:r w:rsidR="00877F83" w:rsidRPr="00D655B6">
              <w:rPr>
                <w:rFonts w:ascii="Times New Roman" w:hAnsi="Times New Roman"/>
                <w:kern w:val="0"/>
                <w:sz w:val="20"/>
                <w:szCs w:val="20"/>
              </w:rPr>
              <w:t>rina@zalk.com.ua</w:t>
            </w:r>
            <w:r w:rsidRPr="00D655B6">
              <w:rPr>
                <w:rFonts w:ascii="Times New Roman" w:hAnsi="Times New Roman"/>
                <w:kern w:val="0"/>
                <w:sz w:val="20"/>
                <w:szCs w:val="20"/>
              </w:rPr>
              <w:t>).</w:t>
            </w:r>
          </w:p>
          <w:p w14:paraId="795D9316"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Запит акціонера на ознайомлення з документами, необхідними для прийняття рішень з питання порядку денного позачергових загальних зборів,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(далі – НКЦПФР) та направлений на адресу електронної пошти, зазначеної у цьому по</w:t>
            </w:r>
            <w:r w:rsidR="00971EC8" w:rsidRPr="00D655B6">
              <w:rPr>
                <w:rFonts w:ascii="Times New Roman" w:hAnsi="Times New Roman"/>
                <w:kern w:val="0"/>
                <w:sz w:val="20"/>
                <w:szCs w:val="20"/>
              </w:rPr>
              <w:t xml:space="preserve">відомленні </w:t>
            </w:r>
            <w:r w:rsidR="00E168CA" w:rsidRPr="00D655B6">
              <w:rPr>
                <w:rFonts w:ascii="Times New Roman" w:hAnsi="Times New Roman"/>
                <w:kern w:val="0"/>
                <w:sz w:val="20"/>
                <w:szCs w:val="20"/>
              </w:rPr>
              <w:t>(</w:t>
            </w:r>
            <w:r w:rsidR="00D155CF" w:rsidRPr="00D655B6">
              <w:rPr>
                <w:rFonts w:ascii="Times New Roman" w:hAnsi="Times New Roman"/>
                <w:kern w:val="0"/>
                <w:sz w:val="20"/>
                <w:szCs w:val="20"/>
                <w:lang w:val="en-US"/>
              </w:rPr>
              <w:t>P</w:t>
            </w:r>
            <w:r w:rsidR="00D155CF" w:rsidRPr="00D655B6">
              <w:rPr>
                <w:rFonts w:ascii="Times New Roman" w:hAnsi="Times New Roman"/>
                <w:kern w:val="0"/>
                <w:sz w:val="20"/>
                <w:szCs w:val="20"/>
              </w:rPr>
              <w:t>avlenko.</w:t>
            </w:r>
            <w:r w:rsidR="00D155CF" w:rsidRPr="00D655B6">
              <w:rPr>
                <w:rFonts w:ascii="Times New Roman" w:hAnsi="Times New Roman"/>
                <w:kern w:val="0"/>
                <w:sz w:val="20"/>
                <w:szCs w:val="20"/>
                <w:lang w:val="en-US"/>
              </w:rPr>
              <w:t>I</w:t>
            </w:r>
            <w:r w:rsidR="00D155CF" w:rsidRPr="00D655B6">
              <w:rPr>
                <w:rFonts w:ascii="Times New Roman" w:hAnsi="Times New Roman"/>
                <w:kern w:val="0"/>
                <w:sz w:val="20"/>
                <w:szCs w:val="20"/>
              </w:rPr>
              <w:t>rina@zalk.com.ua</w:t>
            </w:r>
            <w:r w:rsidR="00E168CA" w:rsidRPr="00D655B6">
              <w:rPr>
                <w:rFonts w:ascii="Times New Roman" w:hAnsi="Times New Roman"/>
                <w:kern w:val="0"/>
                <w:sz w:val="20"/>
                <w:szCs w:val="20"/>
              </w:rPr>
              <w:t>)</w:t>
            </w:r>
            <w:r w:rsidRPr="00D655B6">
              <w:rPr>
                <w:rFonts w:ascii="Times New Roman" w:hAnsi="Times New Roman"/>
                <w:kern w:val="0"/>
                <w:sz w:val="20"/>
                <w:szCs w:val="20"/>
              </w:rPr>
              <w:t xml:space="preserve">. </w:t>
            </w:r>
          </w:p>
          <w:p w14:paraId="15E0AAA8"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НКЦПФР.</w:t>
            </w:r>
          </w:p>
          <w:p w14:paraId="66FFA5A7"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Кожен акціонер має право отримати, а </w:t>
            </w:r>
            <w:r w:rsidR="00963F87" w:rsidRPr="00D655B6">
              <w:rPr>
                <w:rFonts w:ascii="Times New Roman" w:hAnsi="Times New Roman"/>
                <w:kern w:val="0"/>
                <w:sz w:val="20"/>
                <w:szCs w:val="20"/>
              </w:rPr>
              <w:t xml:space="preserve">Товариство </w:t>
            </w:r>
            <w:r w:rsidRPr="00D655B6">
              <w:rPr>
                <w:rFonts w:ascii="Times New Roman" w:hAnsi="Times New Roman"/>
                <w:kern w:val="0"/>
                <w:sz w:val="20"/>
                <w:szCs w:val="20"/>
              </w:rPr>
              <w:t>зобов’язан</w:t>
            </w:r>
            <w:r w:rsidR="00963F87" w:rsidRPr="00D655B6">
              <w:rPr>
                <w:rFonts w:ascii="Times New Roman" w:hAnsi="Times New Roman"/>
                <w:kern w:val="0"/>
                <w:sz w:val="20"/>
                <w:szCs w:val="20"/>
              </w:rPr>
              <w:t>е</w:t>
            </w:r>
            <w:r w:rsidRPr="00D655B6">
              <w:rPr>
                <w:rFonts w:ascii="Times New Roman" w:hAnsi="Times New Roman"/>
                <w:kern w:val="0"/>
                <w:sz w:val="20"/>
                <w:szCs w:val="20"/>
              </w:rPr>
              <w:t xml:space="preserve"> на його запит надати </w:t>
            </w:r>
            <w:r w:rsidR="008A33F3" w:rsidRPr="00D655B6">
              <w:rPr>
                <w:rFonts w:ascii="Times New Roman" w:hAnsi="Times New Roman"/>
                <w:kern w:val="0"/>
                <w:sz w:val="20"/>
                <w:szCs w:val="20"/>
              </w:rPr>
              <w:t>у</w:t>
            </w:r>
            <w:r w:rsidRPr="00D655B6">
              <w:rPr>
                <w:rFonts w:ascii="Times New Roman" w:hAnsi="Times New Roman"/>
                <w:kern w:val="0"/>
                <w:sz w:val="20"/>
                <w:szCs w:val="20"/>
              </w:rPr>
              <w:t xml:space="preserve"> формі електронних документів (копій документів), безкоштовно документи, з якими акціонери можуть ознайомитися під час підготовки до позачергових загальних зборів. У такому випадку </w:t>
            </w:r>
            <w:r w:rsidR="008A33F3" w:rsidRPr="00D655B6">
              <w:rPr>
                <w:rFonts w:ascii="Times New Roman" w:hAnsi="Times New Roman"/>
                <w:kern w:val="0"/>
                <w:sz w:val="20"/>
                <w:szCs w:val="20"/>
              </w:rPr>
              <w:t>Товариство</w:t>
            </w:r>
            <w:r w:rsidRPr="00D655B6">
              <w:rPr>
                <w:rFonts w:ascii="Times New Roman" w:hAnsi="Times New Roman"/>
                <w:kern w:val="0"/>
                <w:sz w:val="20"/>
                <w:szCs w:val="20"/>
              </w:rPr>
              <w:t xml:space="preserve"> зберігає зазначені документи в електронній формі відповідно до вимог, встановлених законодавством про електронний документообіг.</w:t>
            </w:r>
          </w:p>
          <w:p w14:paraId="7882E177"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Після надсилання акціонерам цього повідомлення про проведення позачергових загальних зборів </w:t>
            </w:r>
            <w:r w:rsidR="001B4C80" w:rsidRPr="00D655B6">
              <w:rPr>
                <w:rFonts w:ascii="Times New Roman" w:hAnsi="Times New Roman"/>
                <w:kern w:val="0"/>
                <w:sz w:val="20"/>
                <w:szCs w:val="20"/>
              </w:rPr>
              <w:t>Товариство</w:t>
            </w:r>
            <w:r w:rsidRPr="00D655B6">
              <w:rPr>
                <w:rFonts w:ascii="Times New Roman" w:hAnsi="Times New Roman"/>
                <w:kern w:val="0"/>
                <w:sz w:val="20"/>
                <w:szCs w:val="20"/>
              </w:rPr>
              <w:t xml:space="preserve">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десять днів до дати проведення позачергових загальних зборів, а щодо кандидатів до складу органів Товариства – не пізніше ніж за чотири дні до дати проведення позачергових загальних зборів акціонерів.</w:t>
            </w:r>
          </w:p>
          <w:p w14:paraId="50107E5A" w14:textId="77777777" w:rsidR="003457AE" w:rsidRPr="00D655B6" w:rsidRDefault="00963F87"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Товариство </w:t>
            </w:r>
            <w:r w:rsidR="003457AE" w:rsidRPr="00D655B6">
              <w:rPr>
                <w:rFonts w:ascii="Times New Roman" w:hAnsi="Times New Roman"/>
                <w:kern w:val="0"/>
                <w:sz w:val="20"/>
                <w:szCs w:val="20"/>
              </w:rPr>
              <w:t xml:space="preserve">до дати проведення позачергових загальних зборів надає відповіді на письмові запитання акціонерів щодо питань, включених до порядку денного позачергових загальних зборів, отримані </w:t>
            </w:r>
            <w:r w:rsidRPr="00D655B6">
              <w:rPr>
                <w:rFonts w:ascii="Times New Roman" w:hAnsi="Times New Roman"/>
                <w:kern w:val="0"/>
                <w:sz w:val="20"/>
                <w:szCs w:val="20"/>
              </w:rPr>
              <w:t>Товариством</w:t>
            </w:r>
            <w:r w:rsidR="003457AE" w:rsidRPr="00D655B6">
              <w:rPr>
                <w:rFonts w:ascii="Times New Roman" w:hAnsi="Times New Roman"/>
                <w:kern w:val="0"/>
                <w:sz w:val="20"/>
                <w:szCs w:val="20"/>
              </w:rPr>
              <w:t xml:space="preserve"> не пізніше ніж за один робочий день до дати проведення таких зборів. Відповідні запити направляються акціонерами на адресу електронної пошти, зазначену у цьому повідомленні </w:t>
            </w:r>
            <w:r w:rsidR="00877F83" w:rsidRPr="00D655B6">
              <w:rPr>
                <w:rFonts w:ascii="Times New Roman" w:hAnsi="Times New Roman"/>
                <w:kern w:val="0"/>
                <w:sz w:val="20"/>
                <w:szCs w:val="20"/>
              </w:rPr>
              <w:t>(</w:t>
            </w:r>
            <w:r w:rsidR="00D155CF" w:rsidRPr="00D655B6">
              <w:rPr>
                <w:rFonts w:ascii="Times New Roman" w:hAnsi="Times New Roman"/>
                <w:kern w:val="0"/>
                <w:sz w:val="20"/>
                <w:szCs w:val="20"/>
                <w:lang w:val="en-US"/>
              </w:rPr>
              <w:t>P</w:t>
            </w:r>
            <w:r w:rsidR="00D155CF" w:rsidRPr="00D655B6">
              <w:rPr>
                <w:rFonts w:ascii="Times New Roman" w:hAnsi="Times New Roman"/>
                <w:kern w:val="0"/>
                <w:sz w:val="20"/>
                <w:szCs w:val="20"/>
              </w:rPr>
              <w:t>avlenko.</w:t>
            </w:r>
            <w:r w:rsidR="00D155CF" w:rsidRPr="00D655B6">
              <w:rPr>
                <w:rFonts w:ascii="Times New Roman" w:hAnsi="Times New Roman"/>
                <w:kern w:val="0"/>
                <w:sz w:val="20"/>
                <w:szCs w:val="20"/>
                <w:lang w:val="en-US"/>
              </w:rPr>
              <w:t>I</w:t>
            </w:r>
            <w:r w:rsidR="00D155CF" w:rsidRPr="00D655B6">
              <w:rPr>
                <w:rFonts w:ascii="Times New Roman" w:hAnsi="Times New Roman"/>
                <w:kern w:val="0"/>
                <w:sz w:val="20"/>
                <w:szCs w:val="20"/>
              </w:rPr>
              <w:t>rina@zalk.com.ua</w:t>
            </w:r>
            <w:r w:rsidR="00877F83" w:rsidRPr="00D655B6">
              <w:rPr>
                <w:rFonts w:ascii="Times New Roman" w:hAnsi="Times New Roman"/>
                <w:kern w:val="0"/>
                <w:sz w:val="20"/>
                <w:szCs w:val="20"/>
              </w:rPr>
              <w:t>)</w:t>
            </w:r>
            <w:r w:rsidR="003457AE" w:rsidRPr="00D655B6">
              <w:rPr>
                <w:rFonts w:ascii="Times New Roman" w:hAnsi="Times New Roman"/>
                <w:kern w:val="0"/>
                <w:sz w:val="20"/>
                <w:szCs w:val="20"/>
              </w:rPr>
              <w:t xml:space="preserve"> із засвідченням такого запиту кваліфікованим електронним підписом та/або іншим засобом електронної ідентифікації, що відповідає вимогам, визначеним НКЦПФР. </w:t>
            </w:r>
          </w:p>
          <w:p w14:paraId="23CC20BB"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НКЦПФР. </w:t>
            </w:r>
            <w:r w:rsidR="00733E8B" w:rsidRPr="00D655B6">
              <w:rPr>
                <w:rFonts w:ascii="Times New Roman" w:hAnsi="Times New Roman"/>
                <w:kern w:val="0"/>
                <w:sz w:val="20"/>
                <w:szCs w:val="20"/>
              </w:rPr>
              <w:t>Товариство</w:t>
            </w:r>
            <w:r w:rsidRPr="00D655B6">
              <w:rPr>
                <w:rFonts w:ascii="Times New Roman" w:hAnsi="Times New Roman"/>
                <w:kern w:val="0"/>
                <w:sz w:val="20"/>
                <w:szCs w:val="20"/>
              </w:rPr>
              <w:t xml:space="preserve"> може надати одну загальну відповідь на всі запитання однакового змісту.</w:t>
            </w:r>
          </w:p>
          <w:p w14:paraId="69107E32"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p>
          <w:p w14:paraId="38C64351" w14:textId="77777777" w:rsidR="00EE1AAA" w:rsidRPr="00D655B6" w:rsidRDefault="003457AE" w:rsidP="00866BD7">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Інформація про посадову особу </w:t>
            </w:r>
            <w:r w:rsidR="00963F87" w:rsidRPr="00D655B6">
              <w:rPr>
                <w:rFonts w:ascii="Times New Roman" w:hAnsi="Times New Roman"/>
                <w:kern w:val="0"/>
                <w:sz w:val="20"/>
                <w:szCs w:val="20"/>
              </w:rPr>
              <w:t>Товариства</w:t>
            </w:r>
            <w:r w:rsidRPr="00D655B6">
              <w:rPr>
                <w:rFonts w:ascii="Times New Roman" w:hAnsi="Times New Roman"/>
                <w:kern w:val="0"/>
                <w:sz w:val="20"/>
                <w:szCs w:val="20"/>
              </w:rPr>
              <w:t>, відповідальну за порядок ознайомлення акціонерів з документами</w:t>
            </w:r>
            <w:r w:rsidR="00963F87" w:rsidRPr="00D655B6">
              <w:rPr>
                <w:rFonts w:ascii="Times New Roman" w:hAnsi="Times New Roman"/>
                <w:kern w:val="0"/>
                <w:sz w:val="20"/>
                <w:szCs w:val="20"/>
              </w:rPr>
              <w:t>.</w:t>
            </w:r>
          </w:p>
          <w:p w14:paraId="29115DA2" w14:textId="77777777" w:rsidR="003457AE" w:rsidRPr="00D655B6" w:rsidRDefault="003457AE" w:rsidP="00866BD7">
            <w:pPr>
              <w:widowControl w:val="0"/>
              <w:autoSpaceDE w:val="0"/>
              <w:autoSpaceDN w:val="0"/>
              <w:adjustRightInd w:val="0"/>
              <w:spacing w:after="0" w:line="240" w:lineRule="auto"/>
              <w:jc w:val="both"/>
              <w:rPr>
                <w:rFonts w:ascii="Times New Roman" w:hAnsi="Times New Roman"/>
                <w:kern w:val="0"/>
                <w:sz w:val="10"/>
                <w:szCs w:val="10"/>
              </w:rPr>
            </w:pPr>
          </w:p>
          <w:p w14:paraId="1A41D636" w14:textId="77777777" w:rsidR="00EE1AAA" w:rsidRPr="00D655B6" w:rsidRDefault="00EE1AAA" w:rsidP="00866BD7">
            <w:pPr>
              <w:pStyle w:val="Default"/>
              <w:jc w:val="both"/>
              <w:rPr>
                <w:noProof/>
                <w:sz w:val="20"/>
                <w:szCs w:val="20"/>
                <w:lang w:val="uk-UA"/>
              </w:rPr>
            </w:pPr>
            <w:r w:rsidRPr="00D655B6">
              <w:rPr>
                <w:noProof/>
                <w:sz w:val="20"/>
                <w:szCs w:val="20"/>
                <w:lang w:val="uk-UA"/>
              </w:rPr>
              <w:lastRenderedPageBreak/>
              <w:t xml:space="preserve">Відповідальним за порядок ознайомлення акціонерів із документами, необхідними для прийняття рішень з питання порядку денного </w:t>
            </w:r>
            <w:r w:rsidR="002D4607" w:rsidRPr="00D655B6">
              <w:rPr>
                <w:noProof/>
                <w:sz w:val="20"/>
                <w:szCs w:val="20"/>
                <w:lang w:val="uk-UA"/>
              </w:rPr>
              <w:t>позачергових</w:t>
            </w:r>
            <w:r w:rsidR="00D14EFF" w:rsidRPr="00D655B6">
              <w:rPr>
                <w:noProof/>
                <w:sz w:val="20"/>
                <w:szCs w:val="20"/>
                <w:lang w:val="uk-UA"/>
              </w:rPr>
              <w:t xml:space="preserve"> загальних зборів</w:t>
            </w:r>
            <w:r w:rsidRPr="00D655B6">
              <w:rPr>
                <w:noProof/>
                <w:sz w:val="20"/>
                <w:szCs w:val="20"/>
                <w:lang w:val="uk-UA"/>
              </w:rPr>
              <w:t xml:space="preserve">, є </w:t>
            </w:r>
            <w:r w:rsidR="0046421F" w:rsidRPr="00D655B6">
              <w:rPr>
                <w:sz w:val="20"/>
                <w:szCs w:val="20"/>
              </w:rPr>
              <w:t xml:space="preserve">Павленко </w:t>
            </w:r>
            <w:proofErr w:type="spellStart"/>
            <w:r w:rsidR="0046421F" w:rsidRPr="00D655B6">
              <w:rPr>
                <w:sz w:val="20"/>
                <w:szCs w:val="20"/>
              </w:rPr>
              <w:t>Ірина</w:t>
            </w:r>
            <w:proofErr w:type="spellEnd"/>
            <w:r w:rsidR="0046421F" w:rsidRPr="00D655B6">
              <w:rPr>
                <w:sz w:val="20"/>
                <w:szCs w:val="20"/>
              </w:rPr>
              <w:t xml:space="preserve"> </w:t>
            </w:r>
            <w:proofErr w:type="spellStart"/>
            <w:r w:rsidR="0046421F" w:rsidRPr="00D655B6">
              <w:rPr>
                <w:sz w:val="20"/>
                <w:szCs w:val="20"/>
              </w:rPr>
              <w:t>Григорівна</w:t>
            </w:r>
            <w:proofErr w:type="spellEnd"/>
            <w:r w:rsidR="008D2128" w:rsidRPr="00D655B6">
              <w:rPr>
                <w:noProof/>
                <w:sz w:val="20"/>
                <w:szCs w:val="20"/>
                <w:lang w:val="uk-UA"/>
              </w:rPr>
              <w:t xml:space="preserve"> – </w:t>
            </w:r>
            <w:r w:rsidR="0046421F" w:rsidRPr="00D655B6">
              <w:rPr>
                <w:noProof/>
                <w:sz w:val="20"/>
                <w:szCs w:val="20"/>
                <w:lang w:val="uk-UA"/>
              </w:rPr>
              <w:t xml:space="preserve">начальник відділу власності та корпоративних відносин </w:t>
            </w:r>
            <w:r w:rsidR="00733E8B" w:rsidRPr="00D655B6">
              <w:rPr>
                <w:noProof/>
                <w:sz w:val="20"/>
                <w:szCs w:val="20"/>
                <w:lang w:val="uk-UA"/>
              </w:rPr>
              <w:t>Товариства</w:t>
            </w:r>
            <w:r w:rsidRPr="00D655B6">
              <w:rPr>
                <w:noProof/>
                <w:sz w:val="20"/>
                <w:szCs w:val="20"/>
                <w:lang w:val="uk-UA"/>
              </w:rPr>
              <w:t xml:space="preserve"> </w:t>
            </w:r>
            <w:r w:rsidR="0046421F" w:rsidRPr="00D655B6">
              <w:rPr>
                <w:noProof/>
                <w:sz w:val="20"/>
                <w:szCs w:val="20"/>
                <w:lang w:val="uk-UA"/>
              </w:rPr>
              <w:br/>
            </w:r>
            <w:r w:rsidRPr="00D655B6">
              <w:rPr>
                <w:noProof/>
                <w:sz w:val="20"/>
                <w:szCs w:val="20"/>
                <w:lang w:val="uk-UA"/>
              </w:rPr>
              <w:t>(</w:t>
            </w:r>
            <w:r w:rsidR="001B4C80" w:rsidRPr="00D655B6">
              <w:rPr>
                <w:sz w:val="20"/>
                <w:szCs w:val="20"/>
              </w:rPr>
              <w:t>063</w:t>
            </w:r>
            <w:r w:rsidR="001B4C80" w:rsidRPr="00D655B6">
              <w:rPr>
                <w:sz w:val="20"/>
                <w:szCs w:val="20"/>
                <w:lang w:val="uk-UA"/>
              </w:rPr>
              <w:t xml:space="preserve">) </w:t>
            </w:r>
            <w:r w:rsidR="001B4C80" w:rsidRPr="00D655B6">
              <w:rPr>
                <w:sz w:val="20"/>
                <w:szCs w:val="20"/>
              </w:rPr>
              <w:t>849</w:t>
            </w:r>
            <w:r w:rsidR="001B4C80" w:rsidRPr="00D655B6">
              <w:rPr>
                <w:sz w:val="20"/>
                <w:szCs w:val="20"/>
                <w:lang w:val="uk-UA"/>
              </w:rPr>
              <w:t xml:space="preserve"> </w:t>
            </w:r>
            <w:r w:rsidR="001B4C80" w:rsidRPr="00D655B6">
              <w:rPr>
                <w:sz w:val="20"/>
                <w:szCs w:val="20"/>
              </w:rPr>
              <w:t>37</w:t>
            </w:r>
            <w:r w:rsidR="001B4C80" w:rsidRPr="00D655B6">
              <w:rPr>
                <w:sz w:val="20"/>
                <w:szCs w:val="20"/>
                <w:lang w:val="uk-UA"/>
              </w:rPr>
              <w:t xml:space="preserve"> </w:t>
            </w:r>
            <w:r w:rsidR="001B4C80" w:rsidRPr="00D655B6">
              <w:rPr>
                <w:sz w:val="20"/>
                <w:szCs w:val="20"/>
              </w:rPr>
              <w:t xml:space="preserve">12 </w:t>
            </w:r>
            <w:r w:rsidR="0046421F" w:rsidRPr="00D655B6">
              <w:rPr>
                <w:sz w:val="20"/>
                <w:szCs w:val="20"/>
                <w:lang w:val="uk-UA"/>
              </w:rPr>
              <w:t>(</w:t>
            </w:r>
            <w:r w:rsidR="0046421F" w:rsidRPr="00D655B6">
              <w:rPr>
                <w:sz w:val="20"/>
                <w:szCs w:val="20"/>
              </w:rPr>
              <w:t xml:space="preserve">з </w:t>
            </w:r>
            <w:proofErr w:type="spellStart"/>
            <w:r w:rsidR="0046421F" w:rsidRPr="00D655B6">
              <w:rPr>
                <w:sz w:val="20"/>
                <w:szCs w:val="20"/>
              </w:rPr>
              <w:t>понеділка</w:t>
            </w:r>
            <w:proofErr w:type="spellEnd"/>
            <w:r w:rsidR="0046421F" w:rsidRPr="00D655B6">
              <w:rPr>
                <w:sz w:val="20"/>
                <w:szCs w:val="20"/>
              </w:rPr>
              <w:t xml:space="preserve"> по з 9:00 до 14:00</w:t>
            </w:r>
            <w:r w:rsidR="0046421F" w:rsidRPr="00D655B6">
              <w:rPr>
                <w:sz w:val="20"/>
                <w:szCs w:val="20"/>
                <w:lang w:val="uk-UA"/>
              </w:rPr>
              <w:t>)</w:t>
            </w:r>
            <w:r w:rsidRPr="00D655B6">
              <w:rPr>
                <w:noProof/>
                <w:sz w:val="20"/>
                <w:szCs w:val="20"/>
                <w:lang w:val="uk-UA"/>
              </w:rPr>
              <w:t xml:space="preserve">. </w:t>
            </w:r>
          </w:p>
        </w:tc>
      </w:tr>
      <w:tr w:rsidR="00EE1AAA" w:rsidRPr="00D655B6" w14:paraId="44C2F878" w14:textId="77777777">
        <w:trPr>
          <w:trHeight w:val="300"/>
        </w:trPr>
        <w:tc>
          <w:tcPr>
            <w:tcW w:w="4000" w:type="dxa"/>
            <w:tcBorders>
              <w:top w:val="single" w:sz="6" w:space="0" w:color="auto"/>
              <w:bottom w:val="single" w:sz="6" w:space="0" w:color="auto"/>
              <w:right w:val="single" w:sz="6" w:space="0" w:color="auto"/>
            </w:tcBorders>
            <w:vAlign w:val="center"/>
          </w:tcPr>
          <w:p w14:paraId="6DA82A46"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lastRenderedPageBreak/>
              <w:t xml:space="preserve">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w:t>
            </w:r>
            <w:r w:rsidR="00D14EFF" w:rsidRPr="00D655B6">
              <w:rPr>
                <w:rFonts w:ascii="Times New Roman" w:hAnsi="Times New Roman"/>
                <w:kern w:val="0"/>
                <w:sz w:val="20"/>
                <w:szCs w:val="20"/>
              </w:rPr>
              <w:t>позачергових загальних зборів</w:t>
            </w:r>
            <w:r w:rsidRPr="00D655B6">
              <w:rPr>
                <w:rFonts w:ascii="Times New Roman" w:hAnsi="Times New Roman"/>
                <w:kern w:val="0"/>
                <w:sz w:val="20"/>
                <w:szCs w:val="20"/>
              </w:rPr>
              <w:t>,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14:paraId="676A9F56"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Інформація про права, надані акціонерам відповідно до вимог статті 27 </w:t>
            </w:r>
          </w:p>
          <w:p w14:paraId="006F9344"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Закону України «Про акціонерні товариства», якими вони можуть користуватися після отримання цього повідомлення про проведення позачергових загальних зборів, а також строк, протягом якого такі права можуть використовуватися</w:t>
            </w:r>
            <w:r w:rsidR="001B4C80" w:rsidRPr="00D655B6">
              <w:rPr>
                <w:rFonts w:ascii="Times New Roman" w:hAnsi="Times New Roman"/>
                <w:kern w:val="0"/>
                <w:sz w:val="20"/>
                <w:szCs w:val="20"/>
              </w:rPr>
              <w:t>.</w:t>
            </w:r>
          </w:p>
          <w:p w14:paraId="53715631"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10"/>
                <w:szCs w:val="10"/>
              </w:rPr>
            </w:pPr>
          </w:p>
          <w:p w14:paraId="3E048260"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Акціонери до проведення позачергових загальних зборів мають право: </w:t>
            </w:r>
          </w:p>
          <w:p w14:paraId="4E0A6362"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 ознайомитися з документами (у тому числі формою бюлетенів для голосування), необхідними для прийняття рішень з питань порядку денного позачергових загальних зборів (які надаються безкоштовно в формі електронних документів, копій документів) шляхом направлення запиту засобами електронної пошти на електрону пошту, вказану в повідомленні; </w:t>
            </w:r>
          </w:p>
          <w:p w14:paraId="7F937D84"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 отримати відповіді на запитання щодо питань, включених до порядку денного позачергових загальних зборів; </w:t>
            </w:r>
          </w:p>
          <w:p w14:paraId="584325C4"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реалізувати своє право на управління Товариством шляхом участі у позачергових загальних зборах та голосування шляхом подання бюлетенів відповідній депозитарній установі;</w:t>
            </w:r>
          </w:p>
          <w:p w14:paraId="230CB0F0"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 видати довіреність на право участі та голосування на позачергових загальних зборах одному або декільком своїм представникам. </w:t>
            </w:r>
          </w:p>
          <w:p w14:paraId="38ECADC5"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 призначити свого представника постійно або на певний строк; </w:t>
            </w:r>
          </w:p>
          <w:p w14:paraId="6AD33C73" w14:textId="77777777" w:rsidR="00EE1AAA"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відкликати чи замінити свого представника на позачергових загальних зборах, повідомивши про це відповідну депозитарну установу, або взяти участь у позачергових загальних зборах особисто (до закінчення строку, відведеного для голосування на позачергових загальних зборах).</w:t>
            </w:r>
          </w:p>
        </w:tc>
      </w:tr>
      <w:tr w:rsidR="00EE1AAA" w:rsidRPr="00D655B6" w14:paraId="39167875" w14:textId="77777777">
        <w:trPr>
          <w:trHeight w:val="300"/>
        </w:trPr>
        <w:tc>
          <w:tcPr>
            <w:tcW w:w="4000" w:type="dxa"/>
            <w:tcBorders>
              <w:top w:val="single" w:sz="6" w:space="0" w:color="auto"/>
              <w:bottom w:val="single" w:sz="6" w:space="0" w:color="auto"/>
              <w:right w:val="single" w:sz="6" w:space="0" w:color="auto"/>
            </w:tcBorders>
            <w:vAlign w:val="center"/>
          </w:tcPr>
          <w:p w14:paraId="06C2F4A1"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Порядок надання акціонерами пропозицій до </w:t>
            </w:r>
            <w:r w:rsidR="00143AA4" w:rsidRPr="00D655B6">
              <w:rPr>
                <w:rFonts w:ascii="Times New Roman" w:hAnsi="Times New Roman"/>
                <w:kern w:val="0"/>
                <w:sz w:val="20"/>
                <w:szCs w:val="20"/>
              </w:rPr>
              <w:t>проєкт</w:t>
            </w:r>
            <w:r w:rsidRPr="00D655B6">
              <w:rPr>
                <w:rFonts w:ascii="Times New Roman" w:hAnsi="Times New Roman"/>
                <w:kern w:val="0"/>
                <w:sz w:val="20"/>
                <w:szCs w:val="20"/>
              </w:rPr>
              <w:t xml:space="preserve">у порядку денного </w:t>
            </w:r>
            <w:r w:rsidR="00D14EFF" w:rsidRPr="00D655B6">
              <w:rPr>
                <w:rFonts w:ascii="Times New Roman" w:hAnsi="Times New Roman"/>
                <w:kern w:val="0"/>
                <w:sz w:val="20"/>
                <w:szCs w:val="20"/>
              </w:rPr>
              <w:t>позачергових загальних зборів</w:t>
            </w:r>
          </w:p>
        </w:tc>
        <w:tc>
          <w:tcPr>
            <w:tcW w:w="6465" w:type="dxa"/>
            <w:tcBorders>
              <w:top w:val="single" w:sz="6" w:space="0" w:color="auto"/>
              <w:left w:val="single" w:sz="6" w:space="0" w:color="auto"/>
              <w:bottom w:val="single" w:sz="6" w:space="0" w:color="auto"/>
            </w:tcBorders>
            <w:vAlign w:val="center"/>
          </w:tcPr>
          <w:p w14:paraId="002F8096"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20"/>
                <w:szCs w:val="20"/>
              </w:rPr>
            </w:pPr>
            <w:r w:rsidRPr="00D655B6">
              <w:rPr>
                <w:rFonts w:ascii="Times New Roman" w:hAnsi="Times New Roman"/>
                <w:kern w:val="0"/>
                <w:sz w:val="20"/>
                <w:szCs w:val="20"/>
              </w:rPr>
              <w:t>Кожний акціонер має право внести пропозиції щодо питань, включених до проєкту порядку денного позачергових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bookmarkStart w:id="0" w:name="n175"/>
            <w:bookmarkStart w:id="1" w:name="n176"/>
            <w:bookmarkEnd w:id="0"/>
            <w:bookmarkEnd w:id="1"/>
          </w:p>
          <w:p w14:paraId="3964A188"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10"/>
                <w:szCs w:val="10"/>
              </w:rPr>
            </w:pPr>
          </w:p>
          <w:p w14:paraId="6495AA3C"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20"/>
                <w:szCs w:val="20"/>
              </w:rPr>
            </w:pPr>
            <w:r w:rsidRPr="00D655B6">
              <w:rPr>
                <w:rFonts w:ascii="Times New Roman" w:hAnsi="Times New Roman"/>
                <w:kern w:val="0"/>
                <w:sz w:val="20"/>
                <w:szCs w:val="20"/>
              </w:rPr>
              <w:t>Пропозиції акціонерів до проєкту порядку денного позачергових загальних зборів вносяться лише шляхом внесення нових проєктів рішень з питань, включених до проєкту порядку денного, та нових питань разом з проєктами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позачергових загальних зборах. Товариство не має права вносити зміни до запропонованих акціонерами питань, проєктів рішень або інформації про кандидатів до складу органів Товариства.</w:t>
            </w:r>
          </w:p>
          <w:p w14:paraId="5CB0A121"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20"/>
                <w:szCs w:val="20"/>
              </w:rPr>
            </w:pPr>
            <w:r w:rsidRPr="00D655B6">
              <w:rPr>
                <w:rFonts w:ascii="Times New Roman" w:hAnsi="Times New Roman"/>
                <w:kern w:val="0"/>
                <w:sz w:val="20"/>
                <w:szCs w:val="20"/>
              </w:rPr>
              <w:t>Пропозиції вносяться не пізніше ніж за 20 днів до дати проведення позачергових загальних зборів, а щодо кандидатів до складу органів Товариства - не пізніше ніж за 7 днів до дати проведення позачергових загальних зборів.</w:t>
            </w:r>
          </w:p>
          <w:p w14:paraId="7F2246F3"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20"/>
                <w:szCs w:val="20"/>
              </w:rPr>
            </w:pPr>
            <w:r w:rsidRPr="00D655B6">
              <w:rPr>
                <w:rFonts w:ascii="Times New Roman" w:hAnsi="Times New Roman"/>
                <w:kern w:val="0"/>
                <w:sz w:val="20"/>
                <w:szCs w:val="20"/>
              </w:rPr>
              <w:t>Пропозиції щодо включення нових питань до проєкту порядку денного повинні містити відповідні проєкти рішень з цих питань (крім кумулятивного голосування).</w:t>
            </w:r>
            <w:bookmarkStart w:id="2" w:name="n179"/>
            <w:bookmarkEnd w:id="2"/>
            <w:r w:rsidRPr="00D655B6">
              <w:rPr>
                <w:rFonts w:ascii="Times New Roman" w:hAnsi="Times New Roman"/>
                <w:kern w:val="0"/>
                <w:sz w:val="20"/>
                <w:szCs w:val="20"/>
              </w:rPr>
              <w:t xml:space="preserve">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6108E1EB"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20"/>
                <w:szCs w:val="20"/>
              </w:rPr>
            </w:pPr>
            <w:r w:rsidRPr="00D655B6">
              <w:rPr>
                <w:rFonts w:ascii="Times New Roman" w:hAnsi="Times New Roman"/>
                <w:kern w:val="0"/>
                <w:sz w:val="20"/>
                <w:szCs w:val="20"/>
              </w:rPr>
              <w:t>Інформація, визначена у пропозиціях щодо кандидатів у члени Наглядової ради Товариства відповідно до пункту 49 Порядку обов'язково включається до бюлетеня для кумулятивного голосування навпроти прізвища відповідного кандидата.</w:t>
            </w:r>
          </w:p>
          <w:p w14:paraId="2CCFE823" w14:textId="77777777" w:rsidR="003457AE" w:rsidRPr="00D655B6" w:rsidRDefault="003457AE" w:rsidP="003457AE">
            <w:pPr>
              <w:shd w:val="clear" w:color="auto" w:fill="FFFFFF"/>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Пропозиція до проєкту порядку денного позачергових загальних зборів направляється із зазначенням реквізитів акціонера, який її вносить, кількості та типу належних йому акцій, змісту пропозиції, що може включати нові питання до проєкту порядку денного та/або нові проєкти рішень, а також кількості та типу акцій, що належать кандидату, який пропонується таким акціонером до складу органів Товариства. Реквізитами акціонера (представника акціонера) є ім’я фізичної особи або найменування юридичної особи, які визначаються відповідно до вимог </w:t>
            </w:r>
            <w:hyperlink r:id="rId7" w:tgtFrame="_blank" w:history="1">
              <w:r w:rsidRPr="00D655B6">
                <w:rPr>
                  <w:rFonts w:ascii="Times New Roman" w:hAnsi="Times New Roman"/>
                  <w:kern w:val="0"/>
                  <w:sz w:val="20"/>
                  <w:szCs w:val="20"/>
                </w:rPr>
                <w:t>Цивільного кодексу України</w:t>
              </w:r>
            </w:hyperlink>
            <w:r w:rsidRPr="00D655B6">
              <w:rPr>
                <w:rFonts w:ascii="Times New Roman" w:hAnsi="Times New Roman"/>
                <w:kern w:val="0"/>
                <w:sz w:val="20"/>
                <w:szCs w:val="20"/>
              </w:rPr>
              <w:t xml:space="preserve">, або зазначення, що акціонером є держава </w:t>
            </w:r>
            <w:r w:rsidRPr="00D655B6">
              <w:rPr>
                <w:rFonts w:ascii="Times New Roman" w:hAnsi="Times New Roman"/>
                <w:kern w:val="0"/>
                <w:sz w:val="20"/>
                <w:szCs w:val="20"/>
              </w:rPr>
              <w:lastRenderedPageBreak/>
              <w:t>або територіальна громада (із зазначенням назви), ідентифікаційний код юридичної особи згідно з Єдиним державним реєстром юридичних осіб, фізичних осіб - підприємців та громадських формувань, у тому числі уповноваженого органу на управління державним або комунальним майном, код згідно з Єдиним державним реєстром інститутів спільного інвестування (за наявності) або номер реєстрації у торговому, судовому або банківському реєстрі - для юридичних осіб, зареєстрованих за межами України), назва, серія (за наявності), номер, дата видачі документа, що посвідчує фізичну особу та реєстраційний номер облікової картки платника податків (за наявності)</w:t>
            </w:r>
          </w:p>
          <w:p w14:paraId="3F09528B"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20"/>
                <w:szCs w:val="20"/>
              </w:rPr>
            </w:pPr>
            <w:bookmarkStart w:id="3" w:name="n182"/>
            <w:bookmarkEnd w:id="3"/>
            <w:r w:rsidRPr="00D655B6">
              <w:rPr>
                <w:rFonts w:ascii="Times New Roman" w:hAnsi="Times New Roman"/>
                <w:kern w:val="0"/>
                <w:sz w:val="20"/>
                <w:szCs w:val="20"/>
              </w:rPr>
              <w:t xml:space="preserve">Пропозиція до проєкту порядку денного позачергових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НКЦПФР) на адресу електронної пошти, зазначену в цьому повідомленні </w:t>
            </w:r>
            <w:r w:rsidR="00877F83" w:rsidRPr="00D655B6">
              <w:rPr>
                <w:rFonts w:ascii="Times New Roman" w:hAnsi="Times New Roman"/>
                <w:kern w:val="0"/>
                <w:sz w:val="20"/>
                <w:szCs w:val="20"/>
              </w:rPr>
              <w:t>(</w:t>
            </w:r>
            <w:r w:rsidR="00D155CF" w:rsidRPr="00D655B6">
              <w:rPr>
                <w:rFonts w:ascii="Times New Roman" w:hAnsi="Times New Roman"/>
                <w:kern w:val="0"/>
                <w:sz w:val="20"/>
                <w:szCs w:val="20"/>
                <w:lang w:val="en-US"/>
              </w:rPr>
              <w:t>P</w:t>
            </w:r>
            <w:r w:rsidR="00D155CF" w:rsidRPr="00D655B6">
              <w:rPr>
                <w:rFonts w:ascii="Times New Roman" w:hAnsi="Times New Roman"/>
                <w:kern w:val="0"/>
                <w:sz w:val="20"/>
                <w:szCs w:val="20"/>
              </w:rPr>
              <w:t>avlenko.</w:t>
            </w:r>
            <w:r w:rsidR="00D155CF" w:rsidRPr="00D655B6">
              <w:rPr>
                <w:rFonts w:ascii="Times New Roman" w:hAnsi="Times New Roman"/>
                <w:kern w:val="0"/>
                <w:sz w:val="20"/>
                <w:szCs w:val="20"/>
                <w:lang w:val="en-US"/>
              </w:rPr>
              <w:t>I</w:t>
            </w:r>
            <w:r w:rsidR="00D155CF" w:rsidRPr="00D655B6">
              <w:rPr>
                <w:rFonts w:ascii="Times New Roman" w:hAnsi="Times New Roman"/>
                <w:kern w:val="0"/>
                <w:sz w:val="20"/>
                <w:szCs w:val="20"/>
              </w:rPr>
              <w:t>rina@zalk.com.ua</w:t>
            </w:r>
            <w:r w:rsidR="00877F83" w:rsidRPr="00D655B6">
              <w:rPr>
                <w:rFonts w:ascii="Times New Roman" w:hAnsi="Times New Roman"/>
                <w:kern w:val="0"/>
                <w:sz w:val="20"/>
                <w:szCs w:val="20"/>
              </w:rPr>
              <w:t>)</w:t>
            </w:r>
            <w:r w:rsidRPr="00D655B6">
              <w:rPr>
                <w:rFonts w:ascii="Times New Roman" w:hAnsi="Times New Roman"/>
                <w:kern w:val="0"/>
                <w:sz w:val="20"/>
                <w:szCs w:val="20"/>
              </w:rPr>
              <w:t>.</w:t>
            </w:r>
          </w:p>
          <w:p w14:paraId="63B07171" w14:textId="77777777" w:rsidR="003457AE" w:rsidRPr="00D655B6" w:rsidRDefault="003457AE" w:rsidP="003457AE">
            <w:pPr>
              <w:widowControl w:val="0"/>
              <w:shd w:val="clear" w:color="auto" w:fill="FFFFFF"/>
              <w:spacing w:after="0" w:line="240" w:lineRule="auto"/>
              <w:jc w:val="both"/>
              <w:rPr>
                <w:rFonts w:ascii="Times New Roman" w:hAnsi="Times New Roman"/>
                <w:kern w:val="0"/>
                <w:sz w:val="20"/>
                <w:szCs w:val="20"/>
              </w:rPr>
            </w:pPr>
            <w:bookmarkStart w:id="4" w:name="n184"/>
            <w:bookmarkEnd w:id="4"/>
            <w:r w:rsidRPr="00D655B6">
              <w:rPr>
                <w:rFonts w:ascii="Times New Roman" w:hAnsi="Times New Roman"/>
                <w:kern w:val="0"/>
                <w:sz w:val="20"/>
                <w:szCs w:val="20"/>
              </w:rPr>
              <w:t>Пропозиція акціонера до проєкту порядку денного позачергових загальних зборів та мотивоване рішення про відмову у включенні пропозиції надсилаються акціонеру в письмовій формі тим самим способом, що було використано акціонером для подання пропозиції.</w:t>
            </w:r>
          </w:p>
          <w:p w14:paraId="02FCD8D1" w14:textId="77777777" w:rsidR="00AB3A13" w:rsidRPr="00D655B6" w:rsidRDefault="003457AE" w:rsidP="003457AE">
            <w:pPr>
              <w:spacing w:after="0" w:line="240" w:lineRule="auto"/>
              <w:jc w:val="both"/>
            </w:pPr>
            <w:r w:rsidRPr="00D655B6">
              <w:rPr>
                <w:rFonts w:ascii="Times New Roman" w:hAnsi="Times New Roman"/>
                <w:kern w:val="0"/>
                <w:sz w:val="20"/>
                <w:szCs w:val="20"/>
              </w:rPr>
              <w:t>Пропозиції акціонерів (акціонера), які сукупно є власниками 5 або більше відсотків акцій, підлягають обов'язковому включенню до проєкту порядку денного позачергових загальних зборів. У такому разі рішення особи, яка скликає позачергові збори акціонерів Товариства про включення питання до проєкту порядку денного не вимагається, а пропозиція вважається включеною до проєкту порядку денного, якщо вона подана з дотриманням вимог п. 56 Порядку.</w:t>
            </w:r>
          </w:p>
        </w:tc>
      </w:tr>
      <w:tr w:rsidR="00EE1AAA" w:rsidRPr="00D655B6" w14:paraId="11265D93" w14:textId="77777777">
        <w:trPr>
          <w:trHeight w:val="300"/>
        </w:trPr>
        <w:tc>
          <w:tcPr>
            <w:tcW w:w="4000" w:type="dxa"/>
            <w:tcBorders>
              <w:top w:val="single" w:sz="6" w:space="0" w:color="auto"/>
              <w:bottom w:val="single" w:sz="6" w:space="0" w:color="auto"/>
              <w:right w:val="single" w:sz="6" w:space="0" w:color="auto"/>
            </w:tcBorders>
            <w:vAlign w:val="center"/>
          </w:tcPr>
          <w:p w14:paraId="2E17F2A1"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lastRenderedPageBreak/>
              <w:t xml:space="preserve">Порядок участі та голосування на </w:t>
            </w:r>
            <w:r w:rsidR="00D14EFF" w:rsidRPr="00D655B6">
              <w:rPr>
                <w:rFonts w:ascii="Times New Roman" w:hAnsi="Times New Roman"/>
                <w:kern w:val="0"/>
                <w:sz w:val="20"/>
                <w:szCs w:val="20"/>
              </w:rPr>
              <w:t>позачергових загальних зборах</w:t>
            </w:r>
            <w:r w:rsidRPr="00D655B6">
              <w:rPr>
                <w:rFonts w:ascii="Times New Roman" w:hAnsi="Times New Roman"/>
                <w:kern w:val="0"/>
                <w:sz w:val="20"/>
                <w:szCs w:val="20"/>
              </w:rPr>
              <w:t xml:space="preserve"> за довіреністю</w:t>
            </w:r>
          </w:p>
        </w:tc>
        <w:tc>
          <w:tcPr>
            <w:tcW w:w="6465" w:type="dxa"/>
            <w:tcBorders>
              <w:top w:val="single" w:sz="6" w:space="0" w:color="auto"/>
              <w:left w:val="single" w:sz="6" w:space="0" w:color="auto"/>
              <w:bottom w:val="single" w:sz="6" w:space="0" w:color="auto"/>
            </w:tcBorders>
            <w:vAlign w:val="center"/>
          </w:tcPr>
          <w:p w14:paraId="67C3D7F6"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Порядок участі та голосування на дистанційних позачергових </w:t>
            </w:r>
          </w:p>
          <w:p w14:paraId="5F40F186" w14:textId="77777777" w:rsidR="00EE1AAA" w:rsidRPr="00D655B6" w:rsidRDefault="00D14EFF"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позачергових загальних зборах</w:t>
            </w:r>
            <w:r w:rsidR="00EE1AAA" w:rsidRPr="00D655B6">
              <w:rPr>
                <w:rFonts w:ascii="Times New Roman" w:hAnsi="Times New Roman"/>
                <w:kern w:val="0"/>
                <w:sz w:val="20"/>
                <w:szCs w:val="20"/>
              </w:rPr>
              <w:t>, у тому числ</w:t>
            </w:r>
            <w:r w:rsidR="001B4C80" w:rsidRPr="00D655B6">
              <w:rPr>
                <w:rFonts w:ascii="Times New Roman" w:hAnsi="Times New Roman"/>
                <w:kern w:val="0"/>
                <w:sz w:val="20"/>
                <w:szCs w:val="20"/>
              </w:rPr>
              <w:t>і порядок участі за довіреністю.</w:t>
            </w:r>
          </w:p>
          <w:p w14:paraId="597E96DE" w14:textId="77777777" w:rsidR="00F92A8F" w:rsidRPr="00D655B6" w:rsidRDefault="00F92A8F" w:rsidP="00143AA4">
            <w:pPr>
              <w:widowControl w:val="0"/>
              <w:autoSpaceDE w:val="0"/>
              <w:autoSpaceDN w:val="0"/>
              <w:adjustRightInd w:val="0"/>
              <w:spacing w:after="0" w:line="240" w:lineRule="auto"/>
              <w:jc w:val="both"/>
              <w:rPr>
                <w:rFonts w:ascii="Times New Roman" w:hAnsi="Times New Roman"/>
                <w:kern w:val="0"/>
                <w:sz w:val="10"/>
                <w:szCs w:val="10"/>
              </w:rPr>
            </w:pPr>
          </w:p>
          <w:p w14:paraId="686E9FC8"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Представником акціонера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може бути фізична особа або уповноважена особа юридичної особи, а також уповноважена особа держави чи територіальної громади. </w:t>
            </w:r>
          </w:p>
          <w:p w14:paraId="76F4B363"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Посадові особи органів Товариства та їх афілійовані особи не можуть бути представниками інших акціонерів Товариства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w:t>
            </w:r>
          </w:p>
          <w:p w14:paraId="2492E736"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Представником акціонера – фізичної чи юридичної особи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32BCBB0A"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Акціонер має право призначити свого представника безстроково або на певний строк. </w:t>
            </w:r>
          </w:p>
          <w:p w14:paraId="0D603FDC"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Довіреність на право участі та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п. 62 Порядку. Довіреність на право участі та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від імені юридичної особи видається її органом або іншою особою, уповноваженою на це її установчими документами. </w:t>
            </w:r>
          </w:p>
          <w:p w14:paraId="407E8A80"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Представник акціонера може отримувати від нього перелік питань порядку денного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Pr="00D655B6">
              <w:rPr>
                <w:rFonts w:ascii="Times New Roman" w:hAnsi="Times New Roman"/>
                <w:kern w:val="0"/>
                <w:sz w:val="20"/>
                <w:szCs w:val="20"/>
              </w:rPr>
              <w:t xml:space="preserve"> з інструкцією щодо голосування з цих питань (завдання щодо голосування), яка є невід'ємною частиною довіреності на право участі та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Під час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на свій розсуд.</w:t>
            </w:r>
          </w:p>
          <w:p w14:paraId="51943773"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Акціонер має право видати довіреність на право участі та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декільком своїм представникам. </w:t>
            </w:r>
          </w:p>
          <w:p w14:paraId="3E2026A5"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Якщо для участі в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шляхом направлення бюлетенів для голосування здійснили декілька представників акціонера, яким довіреність видана одночасно, для участі в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допускається той представник, який надав бюлетень першим. </w:t>
            </w:r>
          </w:p>
          <w:p w14:paraId="7277690C"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Видача довіреності на право участі та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не виключає право участі на цих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w:t>
            </w:r>
            <w:r w:rsidR="00D14EFF" w:rsidRPr="00D655B6">
              <w:rPr>
                <w:rFonts w:ascii="Times New Roman" w:hAnsi="Times New Roman"/>
                <w:kern w:val="0"/>
                <w:sz w:val="20"/>
                <w:szCs w:val="20"/>
              </w:rPr>
              <w:lastRenderedPageBreak/>
              <w:t>загальних зборах</w:t>
            </w:r>
            <w:r w:rsidRPr="00D655B6">
              <w:rPr>
                <w:rFonts w:ascii="Times New Roman" w:hAnsi="Times New Roman"/>
                <w:kern w:val="0"/>
                <w:sz w:val="20"/>
                <w:szCs w:val="20"/>
              </w:rPr>
              <w:t xml:space="preserve"> акціонера, який видав довіреність, замість свого представника. </w:t>
            </w:r>
          </w:p>
          <w:p w14:paraId="6A05DAC8" w14:textId="77777777" w:rsidR="003457AE" w:rsidRPr="00D655B6"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Акціонер має право у будь-який час до закінчення строку, відведеного для голосування на позачергових загальних зборах відкликати чи замінити свого представника на позачергових загальних зборах, повідомивши про це </w:t>
            </w:r>
            <w:r w:rsidR="00733E8B" w:rsidRPr="00D655B6">
              <w:rPr>
                <w:rFonts w:ascii="Times New Roman" w:hAnsi="Times New Roman"/>
                <w:kern w:val="0"/>
                <w:sz w:val="20"/>
                <w:szCs w:val="20"/>
              </w:rPr>
              <w:t>Товариство</w:t>
            </w:r>
            <w:r w:rsidRPr="00D655B6">
              <w:rPr>
                <w:rFonts w:ascii="Times New Roman" w:hAnsi="Times New Roman"/>
                <w:kern w:val="0"/>
                <w:sz w:val="20"/>
                <w:szCs w:val="20"/>
              </w:rPr>
              <w:t xml:space="preserve">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позачергових загальних зборах особисто. </w:t>
            </w:r>
          </w:p>
          <w:p w14:paraId="7DA71A5F"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Особа, яку акціонер має намір уповноважити на участь у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передбачену пунктом 64 Порядку.</w:t>
            </w:r>
          </w:p>
          <w:p w14:paraId="0EABA80C"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6A5A9FCF"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Кожен акціонер має право реалізувати своє право на управління Товариством шляхом участі у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складання переліку акціонерів, які мають право на участь у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а саме на </w:t>
            </w:r>
            <w:r w:rsidR="005E48FE" w:rsidRPr="00D655B6">
              <w:rPr>
                <w:rFonts w:ascii="Times New Roman" w:hAnsi="Times New Roman"/>
                <w:kern w:val="0"/>
                <w:sz w:val="20"/>
                <w:szCs w:val="20"/>
              </w:rPr>
              <w:t>11</w:t>
            </w:r>
            <w:r w:rsidR="00733E8B" w:rsidRPr="00D655B6">
              <w:rPr>
                <w:rFonts w:ascii="Times New Roman" w:hAnsi="Times New Roman"/>
                <w:kern w:val="0"/>
                <w:sz w:val="20"/>
                <w:szCs w:val="20"/>
              </w:rPr>
              <w:t xml:space="preserve"> </w:t>
            </w:r>
            <w:r w:rsidR="005E48FE" w:rsidRPr="00D655B6">
              <w:rPr>
                <w:rFonts w:ascii="Times New Roman" w:hAnsi="Times New Roman"/>
                <w:kern w:val="0"/>
                <w:sz w:val="20"/>
                <w:szCs w:val="20"/>
              </w:rPr>
              <w:t>березня</w:t>
            </w:r>
            <w:r w:rsidR="00733E8B" w:rsidRPr="00D655B6">
              <w:rPr>
                <w:rFonts w:ascii="Times New Roman" w:hAnsi="Times New Roman"/>
                <w:kern w:val="0"/>
                <w:sz w:val="20"/>
                <w:szCs w:val="20"/>
              </w:rPr>
              <w:t xml:space="preserve"> 2025 року </w:t>
            </w:r>
            <w:r w:rsidRPr="00D655B6">
              <w:rPr>
                <w:rFonts w:ascii="Times New Roman" w:hAnsi="Times New Roman"/>
                <w:kern w:val="0"/>
                <w:sz w:val="20"/>
                <w:szCs w:val="20"/>
              </w:rPr>
              <w:t>(станом на 23 годину).</w:t>
            </w:r>
          </w:p>
          <w:p w14:paraId="31B1C508"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проводиться з усіх питань порядку денного. На них не може бути оголошено перерву.</w:t>
            </w:r>
          </w:p>
          <w:p w14:paraId="0BE08EEA"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Голосування з питання порядку денного проводиться виключно з використанням бюлетенів для голосування – бюлетеня для голосування (крім кумулятивного голосування).</w:t>
            </w:r>
          </w:p>
          <w:p w14:paraId="40D753AA" w14:textId="77777777" w:rsidR="00963F87"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Датою початку голосування акціонерів з питання порядку денного (крім кумулятивного голосування) є дата розміщення єдиного бюлетеню для голосування (крім кумулятивного голосування) у вільному для акціонерів доступі (</w:t>
            </w:r>
            <w:r w:rsidR="00F34796" w:rsidRPr="00D655B6">
              <w:rPr>
                <w:rFonts w:ascii="Times New Roman" w:hAnsi="Times New Roman"/>
                <w:kern w:val="0"/>
                <w:sz w:val="20"/>
                <w:szCs w:val="20"/>
              </w:rPr>
              <w:t>04</w:t>
            </w:r>
            <w:r w:rsidR="00733E8B" w:rsidRPr="00D655B6">
              <w:rPr>
                <w:rFonts w:ascii="Times New Roman" w:hAnsi="Times New Roman"/>
                <w:kern w:val="0"/>
                <w:sz w:val="20"/>
                <w:szCs w:val="20"/>
              </w:rPr>
              <w:t xml:space="preserve"> </w:t>
            </w:r>
            <w:r w:rsidR="00F34796" w:rsidRPr="00D655B6">
              <w:rPr>
                <w:rFonts w:ascii="Times New Roman" w:hAnsi="Times New Roman"/>
                <w:kern w:val="0"/>
                <w:sz w:val="20"/>
                <w:szCs w:val="20"/>
              </w:rPr>
              <w:t>березня</w:t>
            </w:r>
            <w:r w:rsidR="00733E8B" w:rsidRPr="00D655B6">
              <w:rPr>
                <w:rFonts w:ascii="Times New Roman" w:hAnsi="Times New Roman"/>
                <w:kern w:val="0"/>
                <w:sz w:val="20"/>
                <w:szCs w:val="20"/>
              </w:rPr>
              <w:t xml:space="preserve"> 2025 року</w:t>
            </w:r>
            <w:r w:rsidRPr="00D655B6">
              <w:rPr>
                <w:rFonts w:ascii="Times New Roman" w:hAnsi="Times New Roman"/>
                <w:kern w:val="0"/>
                <w:sz w:val="20"/>
                <w:szCs w:val="20"/>
              </w:rPr>
              <w:t xml:space="preserve">) на власному веб-сайті </w:t>
            </w:r>
            <w:r w:rsidR="00963F87" w:rsidRPr="00D655B6">
              <w:rPr>
                <w:rFonts w:ascii="Times New Roman" w:hAnsi="Times New Roman"/>
                <w:kern w:val="0"/>
                <w:sz w:val="20"/>
                <w:szCs w:val="20"/>
              </w:rPr>
              <w:t>Товариства</w:t>
            </w:r>
            <w:r w:rsidR="004B0830" w:rsidRPr="00D655B6">
              <w:rPr>
                <w:rFonts w:ascii="Times New Roman" w:hAnsi="Times New Roman"/>
                <w:kern w:val="0"/>
                <w:sz w:val="20"/>
                <w:szCs w:val="20"/>
              </w:rPr>
              <w:t xml:space="preserve"> за посиланням</w:t>
            </w:r>
            <w:r w:rsidRPr="00D655B6">
              <w:rPr>
                <w:rFonts w:ascii="Times New Roman" w:hAnsi="Times New Roman"/>
                <w:kern w:val="0"/>
                <w:sz w:val="20"/>
                <w:szCs w:val="20"/>
              </w:rPr>
              <w:t xml:space="preserve"> за посиланням</w:t>
            </w:r>
            <w:r w:rsidR="00963F87" w:rsidRPr="00D655B6">
              <w:rPr>
                <w:rFonts w:ascii="Times New Roman" w:hAnsi="Times New Roman"/>
                <w:kern w:val="0"/>
                <w:sz w:val="20"/>
                <w:szCs w:val="20"/>
              </w:rPr>
              <w:t>:</w:t>
            </w:r>
          </w:p>
          <w:p w14:paraId="1FB1847D" w14:textId="77777777" w:rsidR="00EE1AAA" w:rsidRPr="00D655B6" w:rsidRDefault="00963F87"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https://zalk.pat.ua/documents/informaciya-dlya-akcioneriv-ta-steikholderiv</w:t>
            </w:r>
            <w:r w:rsidR="00EE1AAA" w:rsidRPr="00D655B6">
              <w:rPr>
                <w:rFonts w:ascii="Times New Roman" w:hAnsi="Times New Roman"/>
                <w:kern w:val="0"/>
                <w:sz w:val="20"/>
                <w:szCs w:val="20"/>
              </w:rPr>
              <w:t xml:space="preserve">. </w:t>
            </w:r>
          </w:p>
          <w:p w14:paraId="7834802E" w14:textId="77777777" w:rsidR="00EE1AAA" w:rsidRPr="00D655B6" w:rsidRDefault="00EE1AAA" w:rsidP="00F34796">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Датою завершення голосування акціонерів з питання порядку денного є дата проведення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Pr="00D655B6">
              <w:rPr>
                <w:rFonts w:ascii="Times New Roman" w:hAnsi="Times New Roman"/>
                <w:kern w:val="0"/>
                <w:sz w:val="20"/>
                <w:szCs w:val="20"/>
              </w:rPr>
              <w:t xml:space="preserve"> – </w:t>
            </w:r>
            <w:r w:rsidR="00F34796" w:rsidRPr="00D655B6">
              <w:rPr>
                <w:rFonts w:ascii="Times New Roman" w:hAnsi="Times New Roman"/>
                <w:kern w:val="0"/>
                <w:sz w:val="20"/>
                <w:szCs w:val="20"/>
              </w:rPr>
              <w:t>14</w:t>
            </w:r>
            <w:r w:rsidR="00733E8B" w:rsidRPr="00D655B6">
              <w:rPr>
                <w:rFonts w:ascii="Times New Roman" w:hAnsi="Times New Roman"/>
                <w:kern w:val="0"/>
                <w:sz w:val="20"/>
                <w:szCs w:val="20"/>
              </w:rPr>
              <w:t xml:space="preserve"> </w:t>
            </w:r>
            <w:r w:rsidR="00F34796" w:rsidRPr="00D655B6">
              <w:rPr>
                <w:rFonts w:ascii="Times New Roman" w:hAnsi="Times New Roman"/>
                <w:kern w:val="0"/>
                <w:sz w:val="20"/>
                <w:szCs w:val="20"/>
              </w:rPr>
              <w:t>березня</w:t>
            </w:r>
            <w:r w:rsidR="00733E8B" w:rsidRPr="00D655B6">
              <w:rPr>
                <w:rFonts w:ascii="Times New Roman" w:hAnsi="Times New Roman"/>
                <w:kern w:val="0"/>
                <w:sz w:val="20"/>
                <w:szCs w:val="20"/>
              </w:rPr>
              <w:t xml:space="preserve"> 2025 року</w:t>
            </w:r>
            <w:r w:rsidRPr="00D655B6">
              <w:rPr>
                <w:rFonts w:ascii="Times New Roman" w:hAnsi="Times New Roman"/>
                <w:kern w:val="0"/>
                <w:sz w:val="20"/>
                <w:szCs w:val="20"/>
              </w:rPr>
              <w:t xml:space="preserve">. Бюлетені для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Pr="00D655B6">
              <w:rPr>
                <w:rFonts w:ascii="Times New Roman" w:hAnsi="Times New Roman"/>
                <w:kern w:val="0"/>
                <w:sz w:val="20"/>
                <w:szCs w:val="20"/>
              </w:rPr>
              <w:t xml:space="preserve"> приймаються виключно до 18 години 00 хвилин дати завершення голосування акціонерів.</w:t>
            </w:r>
          </w:p>
        </w:tc>
      </w:tr>
      <w:tr w:rsidR="00EE1AAA" w:rsidRPr="00D655B6" w14:paraId="7AB1BA30" w14:textId="77777777">
        <w:trPr>
          <w:trHeight w:val="300"/>
        </w:trPr>
        <w:tc>
          <w:tcPr>
            <w:tcW w:w="4000" w:type="dxa"/>
            <w:tcBorders>
              <w:top w:val="single" w:sz="6" w:space="0" w:color="auto"/>
              <w:bottom w:val="single" w:sz="6" w:space="0" w:color="auto"/>
              <w:right w:val="single" w:sz="6" w:space="0" w:color="auto"/>
            </w:tcBorders>
            <w:vAlign w:val="center"/>
          </w:tcPr>
          <w:p w14:paraId="07E0836F"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14:paraId="4B1EE130" w14:textId="77777777" w:rsidR="00EE1AAA" w:rsidRPr="00D655B6" w:rsidRDefault="00AB3A13" w:rsidP="00AB3A13">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w:t>
            </w:r>
          </w:p>
        </w:tc>
      </w:tr>
      <w:tr w:rsidR="00EE1AAA" w:rsidRPr="00D655B6" w14:paraId="25DC0C13" w14:textId="77777777">
        <w:trPr>
          <w:trHeight w:val="300"/>
        </w:trPr>
        <w:tc>
          <w:tcPr>
            <w:tcW w:w="4000" w:type="dxa"/>
            <w:tcBorders>
              <w:top w:val="single" w:sz="6" w:space="0" w:color="auto"/>
              <w:bottom w:val="single" w:sz="6" w:space="0" w:color="auto"/>
              <w:right w:val="single" w:sz="6" w:space="0" w:color="auto"/>
            </w:tcBorders>
            <w:vAlign w:val="center"/>
          </w:tcPr>
          <w:p w14:paraId="0F40B5C8"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14:paraId="408A7453" w14:textId="77777777" w:rsidR="00EE1AAA" w:rsidRPr="00D655B6" w:rsidRDefault="008D2128"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Початок: </w:t>
            </w:r>
            <w:r w:rsidR="00F34796" w:rsidRPr="00D655B6">
              <w:rPr>
                <w:rFonts w:ascii="Times New Roman" w:hAnsi="Times New Roman"/>
                <w:kern w:val="0"/>
                <w:sz w:val="20"/>
                <w:szCs w:val="20"/>
              </w:rPr>
              <w:t>04</w:t>
            </w:r>
            <w:r w:rsidRPr="00D655B6">
              <w:rPr>
                <w:rFonts w:ascii="Times New Roman" w:hAnsi="Times New Roman"/>
                <w:kern w:val="0"/>
                <w:sz w:val="20"/>
                <w:szCs w:val="20"/>
              </w:rPr>
              <w:t>.</w:t>
            </w:r>
            <w:r w:rsidR="00F34796" w:rsidRPr="00D655B6">
              <w:rPr>
                <w:rFonts w:ascii="Times New Roman" w:hAnsi="Times New Roman"/>
                <w:kern w:val="0"/>
                <w:sz w:val="20"/>
                <w:szCs w:val="20"/>
              </w:rPr>
              <w:t>03</w:t>
            </w:r>
            <w:r w:rsidR="00EE1AAA" w:rsidRPr="00D655B6">
              <w:rPr>
                <w:rFonts w:ascii="Times New Roman" w:hAnsi="Times New Roman"/>
                <w:kern w:val="0"/>
                <w:sz w:val="20"/>
                <w:szCs w:val="20"/>
              </w:rPr>
              <w:t>.202</w:t>
            </w:r>
            <w:r w:rsidR="00963F87" w:rsidRPr="00D655B6">
              <w:rPr>
                <w:rFonts w:ascii="Times New Roman" w:hAnsi="Times New Roman"/>
                <w:kern w:val="0"/>
                <w:sz w:val="20"/>
                <w:szCs w:val="20"/>
              </w:rPr>
              <w:t>5</w:t>
            </w:r>
            <w:r w:rsidR="00EE1AAA" w:rsidRPr="00D655B6">
              <w:rPr>
                <w:rFonts w:ascii="Times New Roman" w:hAnsi="Times New Roman"/>
                <w:kern w:val="0"/>
                <w:sz w:val="20"/>
                <w:szCs w:val="20"/>
              </w:rPr>
              <w:t xml:space="preserve"> 11:00 </w:t>
            </w:r>
          </w:p>
          <w:p w14:paraId="1A9D769C" w14:textId="77777777" w:rsidR="00EE1AAA" w:rsidRPr="00D655B6" w:rsidRDefault="008D2128" w:rsidP="00BE50CE">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 xml:space="preserve">Завершення: </w:t>
            </w:r>
            <w:r w:rsidR="00BE50CE" w:rsidRPr="00D655B6">
              <w:rPr>
                <w:rFonts w:ascii="Times New Roman" w:hAnsi="Times New Roman"/>
                <w:kern w:val="0"/>
                <w:sz w:val="20"/>
                <w:szCs w:val="20"/>
              </w:rPr>
              <w:t>14</w:t>
            </w:r>
            <w:r w:rsidRPr="00D655B6">
              <w:rPr>
                <w:rFonts w:ascii="Times New Roman" w:hAnsi="Times New Roman"/>
                <w:kern w:val="0"/>
                <w:sz w:val="20"/>
                <w:szCs w:val="20"/>
              </w:rPr>
              <w:t>.</w:t>
            </w:r>
            <w:r w:rsidR="00BE50CE" w:rsidRPr="00D655B6">
              <w:rPr>
                <w:rFonts w:ascii="Times New Roman" w:hAnsi="Times New Roman"/>
                <w:kern w:val="0"/>
                <w:sz w:val="20"/>
                <w:szCs w:val="20"/>
              </w:rPr>
              <w:t>03</w:t>
            </w:r>
            <w:r w:rsidR="00EE1AAA" w:rsidRPr="00D655B6">
              <w:rPr>
                <w:rFonts w:ascii="Times New Roman" w:hAnsi="Times New Roman"/>
                <w:kern w:val="0"/>
                <w:sz w:val="20"/>
                <w:szCs w:val="20"/>
              </w:rPr>
              <w:t>.202</w:t>
            </w:r>
            <w:r w:rsidR="00963F87" w:rsidRPr="00D655B6">
              <w:rPr>
                <w:rFonts w:ascii="Times New Roman" w:hAnsi="Times New Roman"/>
                <w:kern w:val="0"/>
                <w:sz w:val="20"/>
                <w:szCs w:val="20"/>
              </w:rPr>
              <w:t xml:space="preserve">5 </w:t>
            </w:r>
            <w:r w:rsidR="00EE1AAA" w:rsidRPr="00D655B6">
              <w:rPr>
                <w:rFonts w:ascii="Times New Roman" w:hAnsi="Times New Roman"/>
                <w:kern w:val="0"/>
                <w:sz w:val="20"/>
                <w:szCs w:val="20"/>
              </w:rPr>
              <w:t>18:00</w:t>
            </w:r>
          </w:p>
        </w:tc>
      </w:tr>
      <w:tr w:rsidR="00EE1AAA" w:rsidRPr="00D655B6" w14:paraId="3B1D0C80" w14:textId="77777777">
        <w:trPr>
          <w:trHeight w:val="300"/>
        </w:trPr>
        <w:tc>
          <w:tcPr>
            <w:tcW w:w="4000" w:type="dxa"/>
            <w:tcBorders>
              <w:top w:val="single" w:sz="6" w:space="0" w:color="auto"/>
              <w:bottom w:val="single" w:sz="6" w:space="0" w:color="auto"/>
              <w:right w:val="single" w:sz="6" w:space="0" w:color="auto"/>
            </w:tcBorders>
            <w:vAlign w:val="center"/>
          </w:tcPr>
          <w:p w14:paraId="05C800BC"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14:paraId="64D0D8E1"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w:t>
            </w:r>
          </w:p>
        </w:tc>
      </w:tr>
      <w:tr w:rsidR="00EE1AAA" w:rsidRPr="00D655B6" w14:paraId="1381A30C" w14:textId="77777777">
        <w:trPr>
          <w:trHeight w:val="300"/>
        </w:trPr>
        <w:tc>
          <w:tcPr>
            <w:tcW w:w="4000" w:type="dxa"/>
            <w:tcBorders>
              <w:top w:val="single" w:sz="6" w:space="0" w:color="auto"/>
              <w:bottom w:val="single" w:sz="6" w:space="0" w:color="auto"/>
              <w:right w:val="single" w:sz="6" w:space="0" w:color="auto"/>
            </w:tcBorders>
            <w:vAlign w:val="center"/>
          </w:tcPr>
          <w:p w14:paraId="64755F64"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14:paraId="05D977D1"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Рішення про скликання та проведення дистанційних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Pr="00D655B6">
              <w:rPr>
                <w:rFonts w:ascii="Times New Roman" w:hAnsi="Times New Roman"/>
                <w:kern w:val="0"/>
                <w:sz w:val="20"/>
                <w:szCs w:val="20"/>
              </w:rPr>
              <w:t xml:space="preserve"> прийнято </w:t>
            </w:r>
            <w:r w:rsidR="00733E8B" w:rsidRPr="00D655B6">
              <w:rPr>
                <w:rFonts w:ascii="Times New Roman" w:hAnsi="Times New Roman"/>
                <w:sz w:val="20"/>
                <w:szCs w:val="20"/>
              </w:rPr>
              <w:t>Наглядовою радою Товариства (Протокол № </w:t>
            </w:r>
            <w:r w:rsidR="00833877" w:rsidRPr="00D655B6">
              <w:rPr>
                <w:rFonts w:ascii="Times New Roman" w:hAnsi="Times New Roman"/>
                <w:sz w:val="20"/>
                <w:szCs w:val="20"/>
              </w:rPr>
              <w:t>11</w:t>
            </w:r>
            <w:r w:rsidR="00733E8B" w:rsidRPr="00D655B6">
              <w:rPr>
                <w:rFonts w:ascii="Times New Roman" w:hAnsi="Times New Roman"/>
                <w:sz w:val="20"/>
                <w:szCs w:val="20"/>
              </w:rPr>
              <w:t>/2025 від</w:t>
            </w:r>
            <w:r w:rsidR="00733E8B" w:rsidRPr="00A05C7B">
              <w:rPr>
                <w:rFonts w:ascii="Times New Roman" w:hAnsi="Times New Roman"/>
                <w:sz w:val="20"/>
                <w:szCs w:val="20"/>
              </w:rPr>
              <w:t> </w:t>
            </w:r>
            <w:r w:rsidR="00833877" w:rsidRPr="00A05C7B">
              <w:rPr>
                <w:rFonts w:ascii="Times New Roman" w:hAnsi="Times New Roman"/>
                <w:sz w:val="20"/>
                <w:szCs w:val="20"/>
              </w:rPr>
              <w:t>2</w:t>
            </w:r>
            <w:r w:rsidR="005B7BD4" w:rsidRPr="00A05C7B">
              <w:rPr>
                <w:rFonts w:ascii="Times New Roman" w:hAnsi="Times New Roman"/>
                <w:sz w:val="20"/>
                <w:szCs w:val="20"/>
              </w:rPr>
              <w:t>7</w:t>
            </w:r>
            <w:r w:rsidR="00733E8B" w:rsidRPr="00D655B6">
              <w:rPr>
                <w:rFonts w:ascii="Times New Roman" w:hAnsi="Times New Roman"/>
                <w:sz w:val="20"/>
                <w:szCs w:val="20"/>
              </w:rPr>
              <w:t>.01.2025)</w:t>
            </w:r>
            <w:r w:rsidR="001256A4" w:rsidRPr="00D655B6">
              <w:rPr>
                <w:rFonts w:ascii="Times New Roman" w:hAnsi="Times New Roman"/>
                <w:kern w:val="0"/>
                <w:sz w:val="20"/>
                <w:szCs w:val="20"/>
              </w:rPr>
              <w:t>,</w:t>
            </w:r>
            <w:r w:rsidRPr="00D655B6">
              <w:rPr>
                <w:rFonts w:ascii="Times New Roman" w:hAnsi="Times New Roman"/>
                <w:kern w:val="0"/>
                <w:sz w:val="20"/>
                <w:szCs w:val="20"/>
              </w:rPr>
              <w:t xml:space="preserve"> відповідно до вимог Закону України «Про акціонерні товариства» та рішення Національної комісії з цінних паперів та фондового ринку України «Щодо визначення особливостей проведення </w:t>
            </w:r>
            <w:r w:rsidR="00D14EFF" w:rsidRPr="00D655B6">
              <w:rPr>
                <w:rFonts w:ascii="Times New Roman" w:hAnsi="Times New Roman"/>
                <w:kern w:val="0"/>
                <w:sz w:val="20"/>
                <w:szCs w:val="20"/>
              </w:rPr>
              <w:t>позачергових загальних зборів</w:t>
            </w:r>
            <w:r w:rsidRPr="00D655B6">
              <w:rPr>
                <w:rFonts w:ascii="Times New Roman" w:hAnsi="Times New Roman"/>
                <w:kern w:val="0"/>
                <w:sz w:val="20"/>
                <w:szCs w:val="20"/>
              </w:rPr>
              <w:t xml:space="preserve"> акціонерних товариств та </w:t>
            </w:r>
            <w:r w:rsidR="00D14EFF" w:rsidRPr="00D655B6">
              <w:rPr>
                <w:rFonts w:ascii="Times New Roman" w:hAnsi="Times New Roman"/>
                <w:kern w:val="0"/>
                <w:sz w:val="20"/>
                <w:szCs w:val="20"/>
              </w:rPr>
              <w:t>позачергових загальних зборів</w:t>
            </w:r>
            <w:r w:rsidRPr="00D655B6">
              <w:rPr>
                <w:rFonts w:ascii="Times New Roman" w:hAnsi="Times New Roman"/>
                <w:kern w:val="0"/>
                <w:sz w:val="20"/>
                <w:szCs w:val="20"/>
              </w:rPr>
              <w:t xml:space="preserve"> учасників корпоративних інвестиційних фондів на період дії воєнного стану</w:t>
            </w:r>
            <w:r w:rsidR="009B3D51" w:rsidRPr="00D655B6">
              <w:rPr>
                <w:rFonts w:ascii="Times New Roman" w:hAnsi="Times New Roman"/>
                <w:kern w:val="0"/>
                <w:sz w:val="20"/>
                <w:szCs w:val="20"/>
              </w:rPr>
              <w:t xml:space="preserve"> у 2023 році</w:t>
            </w:r>
            <w:r w:rsidRPr="00D655B6">
              <w:rPr>
                <w:rFonts w:ascii="Times New Roman" w:hAnsi="Times New Roman"/>
                <w:kern w:val="0"/>
                <w:sz w:val="20"/>
                <w:szCs w:val="20"/>
              </w:rPr>
              <w:t>» від 16.02.2023 р. № 154 (із змінами).</w:t>
            </w:r>
          </w:p>
          <w:p w14:paraId="02D64367"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Позачергові загальні збори проводяться дистанційно згідно з Порядком скликання та проведення дистанційних </w:t>
            </w:r>
            <w:r w:rsidR="00D14EFF" w:rsidRPr="00D655B6">
              <w:rPr>
                <w:rFonts w:ascii="Times New Roman" w:hAnsi="Times New Roman"/>
                <w:kern w:val="0"/>
                <w:sz w:val="20"/>
                <w:szCs w:val="20"/>
              </w:rPr>
              <w:t>позачергових загальних зборів</w:t>
            </w:r>
            <w:r w:rsidRPr="00D655B6">
              <w:rPr>
                <w:rFonts w:ascii="Times New Roman" w:hAnsi="Times New Roman"/>
                <w:kern w:val="0"/>
                <w:sz w:val="20"/>
                <w:szCs w:val="20"/>
              </w:rPr>
              <w:t xml:space="preserve"> акціонерів, затвердженим рішенням Національної комісії з цінних паперів та фондового ринку від 06.03.2023 № 236 (далі – Порядок).</w:t>
            </w:r>
          </w:p>
          <w:p w14:paraId="70E47BEA"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14:paraId="0872B461"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Дата проведення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Pr="00D655B6">
              <w:rPr>
                <w:rFonts w:ascii="Times New Roman" w:hAnsi="Times New Roman"/>
                <w:kern w:val="0"/>
                <w:sz w:val="20"/>
                <w:szCs w:val="20"/>
              </w:rPr>
              <w:t xml:space="preserve"> (дата завершення голосування) – </w:t>
            </w:r>
            <w:r w:rsidR="00833877" w:rsidRPr="00D655B6">
              <w:rPr>
                <w:rFonts w:ascii="Times New Roman" w:hAnsi="Times New Roman"/>
                <w:kern w:val="0"/>
                <w:sz w:val="20"/>
                <w:szCs w:val="20"/>
              </w:rPr>
              <w:t>14</w:t>
            </w:r>
            <w:r w:rsidRPr="00D655B6">
              <w:rPr>
                <w:rFonts w:ascii="Times New Roman" w:hAnsi="Times New Roman"/>
                <w:kern w:val="0"/>
                <w:sz w:val="20"/>
                <w:szCs w:val="20"/>
              </w:rPr>
              <w:t xml:space="preserve"> </w:t>
            </w:r>
            <w:r w:rsidR="00833877" w:rsidRPr="00D655B6">
              <w:rPr>
                <w:rFonts w:ascii="Times New Roman" w:hAnsi="Times New Roman"/>
                <w:kern w:val="0"/>
                <w:sz w:val="20"/>
                <w:szCs w:val="20"/>
              </w:rPr>
              <w:t>березня</w:t>
            </w:r>
            <w:r w:rsidRPr="00D655B6">
              <w:rPr>
                <w:rFonts w:ascii="Times New Roman" w:hAnsi="Times New Roman"/>
                <w:kern w:val="0"/>
                <w:sz w:val="20"/>
                <w:szCs w:val="20"/>
              </w:rPr>
              <w:t xml:space="preserve"> 202</w:t>
            </w:r>
            <w:r w:rsidR="00963F87" w:rsidRPr="00D655B6">
              <w:rPr>
                <w:rFonts w:ascii="Times New Roman" w:hAnsi="Times New Roman"/>
                <w:kern w:val="0"/>
                <w:sz w:val="20"/>
                <w:szCs w:val="20"/>
              </w:rPr>
              <w:t>5</w:t>
            </w:r>
            <w:r w:rsidRPr="00D655B6">
              <w:rPr>
                <w:rFonts w:ascii="Times New Roman" w:hAnsi="Times New Roman"/>
                <w:kern w:val="0"/>
                <w:sz w:val="20"/>
                <w:szCs w:val="20"/>
              </w:rPr>
              <w:t xml:space="preserve"> року.</w:t>
            </w:r>
          </w:p>
          <w:p w14:paraId="337E94BA"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14:paraId="1A1C72D9" w14:textId="77777777" w:rsidR="001E3503"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Дата розміщення єдиного бюлетеню </w:t>
            </w:r>
            <w:r w:rsidR="001E3503" w:rsidRPr="00D655B6">
              <w:rPr>
                <w:rFonts w:ascii="Times New Roman" w:hAnsi="Times New Roman"/>
                <w:kern w:val="0"/>
                <w:sz w:val="20"/>
                <w:szCs w:val="20"/>
              </w:rPr>
              <w:t xml:space="preserve">для голосування на позачергових </w:t>
            </w:r>
            <w:r w:rsidR="001E3503" w:rsidRPr="00D655B6">
              <w:rPr>
                <w:rFonts w:ascii="Times New Roman" w:hAnsi="Times New Roman"/>
                <w:kern w:val="0"/>
                <w:sz w:val="20"/>
                <w:szCs w:val="20"/>
              </w:rPr>
              <w:lastRenderedPageBreak/>
              <w:t xml:space="preserve">Загальних зборах акціонерів (крім кумулятивного голосування), які проводяться дистанційно </w:t>
            </w:r>
            <w:r w:rsidR="00833877" w:rsidRPr="00D655B6">
              <w:rPr>
                <w:rFonts w:ascii="Times New Roman" w:hAnsi="Times New Roman"/>
                <w:kern w:val="0"/>
                <w:sz w:val="20"/>
                <w:szCs w:val="20"/>
              </w:rPr>
              <w:t xml:space="preserve">14 березня </w:t>
            </w:r>
            <w:r w:rsidR="00963F87" w:rsidRPr="00D655B6">
              <w:rPr>
                <w:rFonts w:ascii="Times New Roman" w:hAnsi="Times New Roman"/>
                <w:kern w:val="0"/>
                <w:sz w:val="20"/>
                <w:szCs w:val="20"/>
              </w:rPr>
              <w:t xml:space="preserve">2025 року </w:t>
            </w:r>
            <w:r w:rsidRPr="00D655B6">
              <w:rPr>
                <w:rFonts w:ascii="Times New Roman" w:hAnsi="Times New Roman"/>
                <w:kern w:val="0"/>
                <w:sz w:val="20"/>
                <w:szCs w:val="20"/>
              </w:rPr>
              <w:t xml:space="preserve">у вільному для акціонерів доступі: </w:t>
            </w:r>
            <w:r w:rsidR="00F34796" w:rsidRPr="00D655B6">
              <w:rPr>
                <w:rFonts w:ascii="Times New Roman" w:hAnsi="Times New Roman"/>
                <w:kern w:val="0"/>
                <w:sz w:val="20"/>
                <w:szCs w:val="20"/>
              </w:rPr>
              <w:t>04</w:t>
            </w:r>
            <w:r w:rsidR="00963F87" w:rsidRPr="00D655B6">
              <w:rPr>
                <w:rFonts w:ascii="Times New Roman" w:hAnsi="Times New Roman"/>
                <w:kern w:val="0"/>
                <w:sz w:val="20"/>
                <w:szCs w:val="20"/>
              </w:rPr>
              <w:t xml:space="preserve"> </w:t>
            </w:r>
            <w:r w:rsidR="00F34796" w:rsidRPr="00D655B6">
              <w:rPr>
                <w:rFonts w:ascii="Times New Roman" w:hAnsi="Times New Roman"/>
                <w:kern w:val="0"/>
                <w:sz w:val="20"/>
                <w:szCs w:val="20"/>
              </w:rPr>
              <w:t>березня</w:t>
            </w:r>
            <w:r w:rsidR="00963F87" w:rsidRPr="00D655B6">
              <w:rPr>
                <w:rFonts w:ascii="Times New Roman" w:hAnsi="Times New Roman"/>
                <w:kern w:val="0"/>
                <w:sz w:val="20"/>
                <w:szCs w:val="20"/>
              </w:rPr>
              <w:t xml:space="preserve"> 2025 року </w:t>
            </w:r>
            <w:r w:rsidR="001E3503" w:rsidRPr="00D655B6">
              <w:rPr>
                <w:rFonts w:ascii="Times New Roman" w:hAnsi="Times New Roman"/>
                <w:kern w:val="0"/>
                <w:sz w:val="20"/>
                <w:szCs w:val="20"/>
              </w:rPr>
              <w:t xml:space="preserve">до 11:00 </w:t>
            </w:r>
            <w:r w:rsidRPr="00D655B6">
              <w:rPr>
                <w:rFonts w:ascii="Times New Roman" w:hAnsi="Times New Roman"/>
                <w:kern w:val="0"/>
                <w:sz w:val="20"/>
                <w:szCs w:val="20"/>
              </w:rPr>
              <w:t xml:space="preserve">на власному веб-сайті </w:t>
            </w:r>
            <w:r w:rsidR="00733E8B" w:rsidRPr="00D655B6">
              <w:rPr>
                <w:rFonts w:ascii="Times New Roman" w:hAnsi="Times New Roman"/>
                <w:kern w:val="0"/>
                <w:sz w:val="20"/>
                <w:szCs w:val="20"/>
              </w:rPr>
              <w:t>Товариства</w:t>
            </w:r>
            <w:r w:rsidRPr="00D655B6">
              <w:rPr>
                <w:rFonts w:ascii="Times New Roman" w:hAnsi="Times New Roman"/>
                <w:kern w:val="0"/>
                <w:sz w:val="20"/>
                <w:szCs w:val="20"/>
              </w:rPr>
              <w:t xml:space="preserve"> (</w:t>
            </w:r>
            <w:r w:rsidR="00D64A48" w:rsidRPr="00D655B6">
              <w:rPr>
                <w:rFonts w:ascii="Times New Roman" w:hAnsi="Times New Roman"/>
                <w:kern w:val="0"/>
                <w:sz w:val="20"/>
                <w:szCs w:val="20"/>
              </w:rPr>
              <w:t>https://zalk.pat.ua/</w:t>
            </w:r>
            <w:r w:rsidRPr="00D655B6">
              <w:rPr>
                <w:rFonts w:ascii="Times New Roman" w:hAnsi="Times New Roman"/>
                <w:kern w:val="0"/>
                <w:sz w:val="20"/>
                <w:szCs w:val="20"/>
              </w:rPr>
              <w:t>) за посиланням:</w:t>
            </w:r>
            <w:r w:rsidR="001E3503" w:rsidRPr="00D655B6">
              <w:rPr>
                <w:rFonts w:ascii="Times New Roman" w:hAnsi="Times New Roman"/>
                <w:kern w:val="0"/>
                <w:sz w:val="20"/>
                <w:szCs w:val="20"/>
              </w:rPr>
              <w:t xml:space="preserve"> </w:t>
            </w:r>
          </w:p>
          <w:p w14:paraId="506EA90D" w14:textId="77777777" w:rsidR="00EE1AAA" w:rsidRPr="00D655B6" w:rsidRDefault="00D64A48"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https://zalk.pat.ua/documents/informaciya-dlya-akcioneriv-ta-steikholderiv</w:t>
            </w:r>
            <w:r w:rsidR="00EE1AAA" w:rsidRPr="00D655B6">
              <w:rPr>
                <w:rFonts w:ascii="Times New Roman" w:hAnsi="Times New Roman"/>
                <w:kern w:val="0"/>
                <w:sz w:val="20"/>
                <w:szCs w:val="20"/>
              </w:rPr>
              <w:t>.</w:t>
            </w:r>
          </w:p>
          <w:p w14:paraId="405836BB" w14:textId="77777777" w:rsidR="00AB3A13" w:rsidRPr="00D655B6" w:rsidRDefault="00AB3A13" w:rsidP="00143AA4">
            <w:pPr>
              <w:widowControl w:val="0"/>
              <w:autoSpaceDE w:val="0"/>
              <w:autoSpaceDN w:val="0"/>
              <w:adjustRightInd w:val="0"/>
              <w:spacing w:after="0" w:line="240" w:lineRule="auto"/>
              <w:jc w:val="both"/>
              <w:rPr>
                <w:rFonts w:ascii="Times New Roman" w:hAnsi="Times New Roman"/>
                <w:kern w:val="0"/>
                <w:sz w:val="20"/>
                <w:szCs w:val="20"/>
              </w:rPr>
            </w:pPr>
          </w:p>
          <w:p w14:paraId="13388A10" w14:textId="77777777" w:rsidR="001E3503" w:rsidRPr="00D655B6" w:rsidRDefault="001E3503" w:rsidP="001E3503">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Дата розміщення бюлетеню для кумулятивного голосування на позачергових Загальних зборах акціонерів, які проводяться дистанційно </w:t>
            </w:r>
            <w:r w:rsidR="00833877" w:rsidRPr="00D655B6">
              <w:rPr>
                <w:rFonts w:ascii="Times New Roman" w:hAnsi="Times New Roman"/>
                <w:kern w:val="0"/>
                <w:sz w:val="20"/>
                <w:szCs w:val="20"/>
              </w:rPr>
              <w:t xml:space="preserve">14 березня </w:t>
            </w:r>
            <w:r w:rsidR="00963F87" w:rsidRPr="00D655B6">
              <w:rPr>
                <w:rFonts w:ascii="Times New Roman" w:hAnsi="Times New Roman"/>
                <w:kern w:val="0"/>
                <w:sz w:val="20"/>
                <w:szCs w:val="20"/>
              </w:rPr>
              <w:t xml:space="preserve">2025 </w:t>
            </w:r>
            <w:r w:rsidR="00833877" w:rsidRPr="00D655B6">
              <w:rPr>
                <w:rFonts w:ascii="Times New Roman" w:hAnsi="Times New Roman"/>
                <w:kern w:val="0"/>
                <w:sz w:val="20"/>
                <w:szCs w:val="20"/>
              </w:rPr>
              <w:t xml:space="preserve">року </w:t>
            </w:r>
            <w:r w:rsidRPr="00D655B6">
              <w:rPr>
                <w:rFonts w:ascii="Times New Roman" w:hAnsi="Times New Roman"/>
                <w:kern w:val="0"/>
                <w:sz w:val="20"/>
                <w:szCs w:val="20"/>
              </w:rPr>
              <w:t xml:space="preserve">у вільному для акціонерів доступі: </w:t>
            </w:r>
            <w:r w:rsidR="00DD76A4" w:rsidRPr="00D655B6">
              <w:rPr>
                <w:rFonts w:ascii="Times New Roman" w:hAnsi="Times New Roman"/>
                <w:kern w:val="0"/>
                <w:sz w:val="20"/>
                <w:szCs w:val="20"/>
              </w:rPr>
              <w:t>10</w:t>
            </w:r>
            <w:r w:rsidR="00963F87" w:rsidRPr="00D655B6">
              <w:rPr>
                <w:rFonts w:ascii="Times New Roman" w:hAnsi="Times New Roman"/>
                <w:kern w:val="0"/>
                <w:sz w:val="20"/>
                <w:szCs w:val="20"/>
              </w:rPr>
              <w:t xml:space="preserve"> </w:t>
            </w:r>
            <w:r w:rsidR="00DD76A4" w:rsidRPr="00D655B6">
              <w:rPr>
                <w:rFonts w:ascii="Times New Roman" w:hAnsi="Times New Roman"/>
                <w:kern w:val="0"/>
                <w:sz w:val="20"/>
                <w:szCs w:val="20"/>
              </w:rPr>
              <w:t>березня</w:t>
            </w:r>
            <w:r w:rsidR="00963F87" w:rsidRPr="00D655B6">
              <w:rPr>
                <w:rFonts w:ascii="Times New Roman" w:hAnsi="Times New Roman"/>
                <w:kern w:val="0"/>
                <w:sz w:val="20"/>
                <w:szCs w:val="20"/>
              </w:rPr>
              <w:t xml:space="preserve"> 2025</w:t>
            </w:r>
            <w:r w:rsidR="00DD76A4" w:rsidRPr="00D655B6">
              <w:rPr>
                <w:rFonts w:ascii="Times New Roman" w:hAnsi="Times New Roman"/>
                <w:kern w:val="0"/>
                <w:sz w:val="20"/>
                <w:szCs w:val="20"/>
              </w:rPr>
              <w:t> </w:t>
            </w:r>
            <w:r w:rsidR="00963F87" w:rsidRPr="00D655B6">
              <w:rPr>
                <w:rFonts w:ascii="Times New Roman" w:hAnsi="Times New Roman"/>
                <w:kern w:val="0"/>
                <w:sz w:val="20"/>
                <w:szCs w:val="20"/>
              </w:rPr>
              <w:t xml:space="preserve">року </w:t>
            </w:r>
            <w:r w:rsidR="00833877" w:rsidRPr="00D655B6">
              <w:rPr>
                <w:rFonts w:ascii="Times New Roman" w:hAnsi="Times New Roman"/>
                <w:kern w:val="0"/>
                <w:sz w:val="20"/>
                <w:szCs w:val="20"/>
              </w:rPr>
              <w:t xml:space="preserve">до 11:00 </w:t>
            </w:r>
            <w:r w:rsidR="00733E8B" w:rsidRPr="00D655B6">
              <w:rPr>
                <w:rFonts w:ascii="Times New Roman" w:hAnsi="Times New Roman"/>
                <w:kern w:val="0"/>
                <w:sz w:val="20"/>
                <w:szCs w:val="20"/>
              </w:rPr>
              <w:t xml:space="preserve">на власному веб-сайті Товариства </w:t>
            </w:r>
            <w:r w:rsidR="00186844" w:rsidRPr="00D655B6">
              <w:rPr>
                <w:rFonts w:ascii="Times New Roman" w:hAnsi="Times New Roman"/>
                <w:kern w:val="0"/>
                <w:sz w:val="20"/>
                <w:szCs w:val="20"/>
              </w:rPr>
              <w:t>(</w:t>
            </w:r>
            <w:r w:rsidR="00D64A48" w:rsidRPr="00D655B6">
              <w:rPr>
                <w:rFonts w:ascii="Times New Roman" w:hAnsi="Times New Roman"/>
                <w:kern w:val="0"/>
                <w:sz w:val="20"/>
                <w:szCs w:val="20"/>
              </w:rPr>
              <w:t>https://zalk.pat.ua/</w:t>
            </w:r>
            <w:r w:rsidR="00186844" w:rsidRPr="00D655B6">
              <w:rPr>
                <w:rFonts w:ascii="Times New Roman" w:hAnsi="Times New Roman"/>
                <w:kern w:val="0"/>
                <w:sz w:val="20"/>
                <w:szCs w:val="20"/>
              </w:rPr>
              <w:t>)</w:t>
            </w:r>
            <w:r w:rsidRPr="00D655B6">
              <w:rPr>
                <w:rFonts w:ascii="Times New Roman" w:hAnsi="Times New Roman"/>
                <w:kern w:val="0"/>
                <w:sz w:val="20"/>
                <w:szCs w:val="20"/>
              </w:rPr>
              <w:t xml:space="preserve"> за посиланням:</w:t>
            </w:r>
          </w:p>
          <w:p w14:paraId="7B155164" w14:textId="77777777" w:rsidR="00AB3A13" w:rsidRPr="00D655B6" w:rsidRDefault="00D64A48" w:rsidP="001E3503">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https://zalk.pat.ua/documents/informaciya-dlya-akcioneriv-ta-steikholderiv</w:t>
            </w:r>
            <w:r w:rsidR="001E3503" w:rsidRPr="00D655B6">
              <w:rPr>
                <w:rFonts w:ascii="Times New Roman" w:hAnsi="Times New Roman"/>
                <w:kern w:val="0"/>
                <w:sz w:val="20"/>
                <w:szCs w:val="20"/>
              </w:rPr>
              <w:t>.</w:t>
            </w:r>
          </w:p>
          <w:p w14:paraId="7BE05166" w14:textId="77777777" w:rsidR="001E3503" w:rsidRPr="00D655B6" w:rsidRDefault="001E3503" w:rsidP="001E3503">
            <w:pPr>
              <w:widowControl w:val="0"/>
              <w:autoSpaceDE w:val="0"/>
              <w:autoSpaceDN w:val="0"/>
              <w:adjustRightInd w:val="0"/>
              <w:spacing w:after="0" w:line="240" w:lineRule="auto"/>
              <w:jc w:val="both"/>
              <w:rPr>
                <w:rFonts w:ascii="Times New Roman" w:hAnsi="Times New Roman"/>
                <w:kern w:val="0"/>
                <w:sz w:val="20"/>
                <w:szCs w:val="20"/>
              </w:rPr>
            </w:pPr>
          </w:p>
          <w:p w14:paraId="679FC1CB"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Адреса електронної пошти для направлення</w:t>
            </w:r>
            <w:r w:rsidR="003F318C" w:rsidRPr="00D655B6">
              <w:rPr>
                <w:rFonts w:ascii="Times New Roman" w:hAnsi="Times New Roman"/>
                <w:kern w:val="0"/>
                <w:sz w:val="20"/>
                <w:szCs w:val="20"/>
              </w:rPr>
              <w:t xml:space="preserve"> </w:t>
            </w:r>
            <w:r w:rsidRPr="00D655B6">
              <w:rPr>
                <w:rFonts w:ascii="Times New Roman" w:hAnsi="Times New Roman"/>
                <w:kern w:val="0"/>
                <w:sz w:val="20"/>
                <w:szCs w:val="20"/>
              </w:rPr>
              <w:t>акціонерами запитів, запитань та пропозицій</w:t>
            </w:r>
            <w:r w:rsidR="003F318C" w:rsidRPr="00D655B6">
              <w:rPr>
                <w:rFonts w:ascii="Times New Roman" w:hAnsi="Times New Roman"/>
                <w:kern w:val="0"/>
                <w:sz w:val="20"/>
                <w:szCs w:val="20"/>
              </w:rPr>
              <w:t>.</w:t>
            </w:r>
          </w:p>
          <w:p w14:paraId="76DA7FCE"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10"/>
                <w:szCs w:val="10"/>
              </w:rPr>
            </w:pPr>
          </w:p>
          <w:p w14:paraId="3765F3BA" w14:textId="77777777" w:rsidR="00EE1AAA" w:rsidRPr="00D655B6" w:rsidRDefault="00D155CF"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lang w:val="en-US"/>
              </w:rPr>
              <w:t>P</w:t>
            </w:r>
            <w:r w:rsidRPr="00D655B6">
              <w:rPr>
                <w:rFonts w:ascii="Times New Roman" w:hAnsi="Times New Roman"/>
                <w:kern w:val="0"/>
                <w:sz w:val="20"/>
                <w:szCs w:val="20"/>
              </w:rPr>
              <w:t>avlenko.</w:t>
            </w:r>
            <w:r w:rsidRPr="00D655B6">
              <w:rPr>
                <w:rFonts w:ascii="Times New Roman" w:hAnsi="Times New Roman"/>
                <w:kern w:val="0"/>
                <w:sz w:val="20"/>
                <w:szCs w:val="20"/>
                <w:lang w:val="en-US"/>
              </w:rPr>
              <w:t>I</w:t>
            </w:r>
            <w:r w:rsidRPr="00D655B6">
              <w:rPr>
                <w:rFonts w:ascii="Times New Roman" w:hAnsi="Times New Roman"/>
                <w:kern w:val="0"/>
                <w:sz w:val="20"/>
                <w:szCs w:val="20"/>
              </w:rPr>
              <w:t>rina@zalk.com.ua</w:t>
            </w:r>
            <w:r w:rsidR="00EE1AAA" w:rsidRPr="00D655B6">
              <w:rPr>
                <w:rFonts w:ascii="Times New Roman" w:hAnsi="Times New Roman"/>
                <w:kern w:val="0"/>
                <w:sz w:val="20"/>
                <w:szCs w:val="20"/>
              </w:rPr>
              <w:t xml:space="preserve"> - адреса електронної пошти, на яку акціонер може направити запит щодо ознайомлення з матеріалами під час підготовки до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00EE1AAA" w:rsidRPr="00D655B6">
              <w:rPr>
                <w:rFonts w:ascii="Times New Roman" w:hAnsi="Times New Roman"/>
                <w:kern w:val="0"/>
                <w:sz w:val="20"/>
                <w:szCs w:val="20"/>
              </w:rPr>
              <w:t xml:space="preserve"> та/або запитання щодо порядку денного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00EE1AAA" w:rsidRPr="00D655B6">
              <w:rPr>
                <w:rFonts w:ascii="Times New Roman" w:hAnsi="Times New Roman"/>
                <w:kern w:val="0"/>
                <w:sz w:val="20"/>
                <w:szCs w:val="20"/>
              </w:rPr>
              <w:t xml:space="preserve">. </w:t>
            </w:r>
          </w:p>
          <w:p w14:paraId="5D440401"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14:paraId="155A879D"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Порядок підписання та направлення бюлетенів для голосування</w:t>
            </w:r>
            <w:r w:rsidR="003F318C" w:rsidRPr="00D655B6">
              <w:rPr>
                <w:rFonts w:ascii="Times New Roman" w:hAnsi="Times New Roman"/>
                <w:kern w:val="0"/>
                <w:sz w:val="20"/>
                <w:szCs w:val="20"/>
              </w:rPr>
              <w:t>.</w:t>
            </w:r>
          </w:p>
          <w:p w14:paraId="4D113F11"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10"/>
                <w:szCs w:val="10"/>
              </w:rPr>
            </w:pPr>
          </w:p>
          <w:p w14:paraId="29AD4F63"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Бюлетень для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Pr="00D655B6">
              <w:rPr>
                <w:rFonts w:ascii="Times New Roman" w:hAnsi="Times New Roman"/>
                <w:kern w:val="0"/>
                <w:sz w:val="20"/>
                <w:szCs w:val="20"/>
              </w:rPr>
              <w:t xml:space="preserve">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НКЦПФР.</w:t>
            </w:r>
          </w:p>
          <w:p w14:paraId="78CB4521"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Бюлетень, що був отриманий депозитарною установою після завершення часу, відведеного на голосування (після 18 години 00 хвилин </w:t>
            </w:r>
            <w:r w:rsidR="00833877" w:rsidRPr="00D655B6">
              <w:rPr>
                <w:rFonts w:ascii="Times New Roman" w:hAnsi="Times New Roman"/>
                <w:kern w:val="0"/>
                <w:sz w:val="20"/>
                <w:szCs w:val="20"/>
              </w:rPr>
              <w:t>14 березня</w:t>
            </w:r>
            <w:r w:rsidR="00963F87" w:rsidRPr="00D655B6">
              <w:rPr>
                <w:rFonts w:ascii="Times New Roman" w:hAnsi="Times New Roman"/>
                <w:kern w:val="0"/>
                <w:sz w:val="20"/>
                <w:szCs w:val="20"/>
              </w:rPr>
              <w:t xml:space="preserve"> 2025 року</w:t>
            </w:r>
            <w:r w:rsidRPr="00D655B6">
              <w:rPr>
                <w:rFonts w:ascii="Times New Roman" w:hAnsi="Times New Roman"/>
                <w:kern w:val="0"/>
                <w:sz w:val="20"/>
                <w:szCs w:val="20"/>
              </w:rPr>
              <w:t>), вважається таким, що не поданий.</w:t>
            </w:r>
          </w:p>
          <w:p w14:paraId="2927FDB9"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Бюлетень для голосування, визнається недійсним у разі, якщо:</w:t>
            </w:r>
          </w:p>
          <w:p w14:paraId="7E3D6A0F"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1) форма та/або текст бюлетеня відрізняється від зразка, який розміщеного в порядку встановленому пунктом 96 Порядку;</w:t>
            </w:r>
          </w:p>
          <w:p w14:paraId="151AC913"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2) на ньому відсутній підпис (підписи) акціонера (представника акціонера);</w:t>
            </w:r>
          </w:p>
          <w:p w14:paraId="3FA088B0"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3) не зазначено реквізитів акціонера або його представника (за наявності), або іншої інформації, яка є обов'язковою відповідно до Порядку.</w:t>
            </w:r>
          </w:p>
          <w:p w14:paraId="0CA896EA"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Бюлетень визнається недійним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проєкту рішення, або позначив варіант голосування "за" по кожному із проєктів рішень одного й того самого питання порядку денного. </w:t>
            </w:r>
          </w:p>
          <w:p w14:paraId="3AB253B8"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Бюлетені для голосування, визнані недійсними із вищезазначених підстав, не враховуються під час підрахунку голосів.</w:t>
            </w:r>
          </w:p>
          <w:p w14:paraId="664282F9"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Для реєстрації акціонерів (їх представників) для участі у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14:paraId="20A76F17"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лише щодо тієї кількості акцій, права на які обліковуються на рахунку в цінних паперах, що обслуговується такою депозитарною установою.</w:t>
            </w:r>
          </w:p>
          <w:p w14:paraId="525D76A8"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669DF8CD"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w:t>
            </w:r>
            <w:r w:rsidRPr="00D655B6">
              <w:rPr>
                <w:rFonts w:ascii="Times New Roman" w:hAnsi="Times New Roman"/>
                <w:kern w:val="0"/>
                <w:sz w:val="20"/>
                <w:szCs w:val="20"/>
              </w:rPr>
              <w:lastRenderedPageBreak/>
              <w:t xml:space="preserve">цьому повідомленні про проведення </w:t>
            </w:r>
            <w:r w:rsidR="00D14EFF" w:rsidRPr="00D655B6">
              <w:rPr>
                <w:rFonts w:ascii="Times New Roman" w:hAnsi="Times New Roman"/>
                <w:kern w:val="0"/>
                <w:sz w:val="20"/>
                <w:szCs w:val="20"/>
              </w:rPr>
              <w:t>позачергових загальних зборів</w:t>
            </w:r>
            <w:r w:rsidRPr="00D655B6">
              <w:rPr>
                <w:rFonts w:ascii="Times New Roman" w:hAnsi="Times New Roman"/>
                <w:kern w:val="0"/>
                <w:sz w:val="20"/>
                <w:szCs w:val="20"/>
              </w:rPr>
              <w:t xml:space="preserve"> </w:t>
            </w:r>
            <w:r w:rsidR="002D0CEF" w:rsidRPr="00D655B6">
              <w:rPr>
                <w:rFonts w:ascii="Times New Roman" w:hAnsi="Times New Roman"/>
                <w:kern w:val="0"/>
                <w:sz w:val="20"/>
                <w:szCs w:val="20"/>
              </w:rPr>
              <w:t>(</w:t>
            </w:r>
            <w:r w:rsidR="00D155CF" w:rsidRPr="00D655B6">
              <w:rPr>
                <w:rFonts w:ascii="Times New Roman" w:hAnsi="Times New Roman"/>
                <w:kern w:val="0"/>
                <w:sz w:val="20"/>
                <w:szCs w:val="20"/>
                <w:lang w:val="en-US"/>
              </w:rPr>
              <w:t>P</w:t>
            </w:r>
            <w:r w:rsidR="002D0CEF" w:rsidRPr="00D655B6">
              <w:rPr>
                <w:rFonts w:ascii="Times New Roman" w:hAnsi="Times New Roman"/>
                <w:kern w:val="0"/>
                <w:sz w:val="20"/>
                <w:szCs w:val="20"/>
              </w:rPr>
              <w:t>avlenko.</w:t>
            </w:r>
            <w:r w:rsidR="00D155CF" w:rsidRPr="00D655B6">
              <w:rPr>
                <w:rFonts w:ascii="Times New Roman" w:hAnsi="Times New Roman"/>
                <w:kern w:val="0"/>
                <w:sz w:val="20"/>
                <w:szCs w:val="20"/>
                <w:lang w:val="en-US"/>
              </w:rPr>
              <w:t>I</w:t>
            </w:r>
            <w:r w:rsidR="002D0CEF" w:rsidRPr="00D655B6">
              <w:rPr>
                <w:rFonts w:ascii="Times New Roman" w:hAnsi="Times New Roman"/>
                <w:kern w:val="0"/>
                <w:sz w:val="20"/>
                <w:szCs w:val="20"/>
              </w:rPr>
              <w:t>rina@zalk.com.ua)</w:t>
            </w:r>
            <w:r w:rsidRPr="00D655B6">
              <w:rPr>
                <w:rFonts w:ascii="Times New Roman" w:hAnsi="Times New Roman"/>
                <w:kern w:val="0"/>
                <w:sz w:val="20"/>
                <w:szCs w:val="20"/>
              </w:rPr>
              <w:t>.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555EAE48"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У разі, якщо документи, передбачені вищезазначеним абзацом, були направлені на адресу електронної пошти </w:t>
            </w:r>
            <w:r w:rsidR="00877F83" w:rsidRPr="00D655B6">
              <w:rPr>
                <w:rFonts w:ascii="Times New Roman" w:hAnsi="Times New Roman"/>
                <w:kern w:val="0"/>
                <w:sz w:val="20"/>
                <w:szCs w:val="20"/>
              </w:rPr>
              <w:t>(</w:t>
            </w:r>
            <w:r w:rsidR="00D155CF" w:rsidRPr="00D655B6">
              <w:rPr>
                <w:rFonts w:ascii="Times New Roman" w:hAnsi="Times New Roman"/>
                <w:kern w:val="0"/>
                <w:sz w:val="20"/>
                <w:szCs w:val="20"/>
                <w:lang w:val="en-US"/>
              </w:rPr>
              <w:t>P</w:t>
            </w:r>
            <w:r w:rsidR="00D155CF" w:rsidRPr="00D655B6">
              <w:rPr>
                <w:rFonts w:ascii="Times New Roman" w:hAnsi="Times New Roman"/>
                <w:kern w:val="0"/>
                <w:sz w:val="20"/>
                <w:szCs w:val="20"/>
              </w:rPr>
              <w:t>avlenko.</w:t>
            </w:r>
            <w:r w:rsidR="00D155CF" w:rsidRPr="00D655B6">
              <w:rPr>
                <w:rFonts w:ascii="Times New Roman" w:hAnsi="Times New Roman"/>
                <w:kern w:val="0"/>
                <w:sz w:val="20"/>
                <w:szCs w:val="20"/>
                <w:lang w:val="en-US"/>
              </w:rPr>
              <w:t>I</w:t>
            </w:r>
            <w:r w:rsidR="00D155CF" w:rsidRPr="00D655B6">
              <w:rPr>
                <w:rFonts w:ascii="Times New Roman" w:hAnsi="Times New Roman"/>
                <w:kern w:val="0"/>
                <w:sz w:val="20"/>
                <w:szCs w:val="20"/>
              </w:rPr>
              <w:t>rina@zalk.com.ua</w:t>
            </w:r>
            <w:r w:rsidR="00877F83" w:rsidRPr="00D655B6">
              <w:rPr>
                <w:rFonts w:ascii="Times New Roman" w:hAnsi="Times New Roman"/>
                <w:kern w:val="0"/>
                <w:sz w:val="20"/>
                <w:szCs w:val="20"/>
              </w:rPr>
              <w:t>)</w:t>
            </w:r>
            <w:r w:rsidRPr="00D655B6">
              <w:rPr>
                <w:rFonts w:ascii="Times New Roman" w:hAnsi="Times New Roman"/>
                <w:kern w:val="0"/>
                <w:sz w:val="20"/>
                <w:szCs w:val="20"/>
              </w:rPr>
              <w:t xml:space="preserve"> Наглядова рада протягом одного робочого дня з дати отримання зазначених документів забезпечує направлення акціонеру (його представнику) на адресу електронної пошти, з якої отримано ці документи, повідомлення про отримання документів. Повідомлення надається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НКЦПФР. За наявності підстав для неприйняття зазначених документів для подальшого опрацювання в повідомленні вказується мотивована відмова у подальшому опрацюванні документів.</w:t>
            </w:r>
          </w:p>
          <w:p w14:paraId="2C50E9E2"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Акціонер (його представник) має право направити бюлетень для голосування до дати проведення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зборів</w:t>
            </w:r>
            <w:r w:rsidRPr="00D655B6">
              <w:rPr>
                <w:rFonts w:ascii="Times New Roman" w:hAnsi="Times New Roman"/>
                <w:kern w:val="0"/>
                <w:sz w:val="20"/>
                <w:szCs w:val="20"/>
              </w:rPr>
              <w:t>.</w:t>
            </w:r>
          </w:p>
          <w:p w14:paraId="372941E4"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Акціонер (його представник)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44D1A9E9"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14:paraId="3A702091"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Інформація щодо н</w:t>
            </w:r>
            <w:r w:rsidR="003F318C" w:rsidRPr="00D655B6">
              <w:rPr>
                <w:rFonts w:ascii="Times New Roman" w:hAnsi="Times New Roman"/>
                <w:kern w:val="0"/>
                <w:sz w:val="20"/>
                <w:szCs w:val="20"/>
              </w:rPr>
              <w:t>еобхідності укладення договорів з депозитарними установами.</w:t>
            </w:r>
          </w:p>
          <w:p w14:paraId="7A9E3B1B"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10"/>
                <w:szCs w:val="10"/>
              </w:rPr>
            </w:pPr>
          </w:p>
          <w:p w14:paraId="234E723F" w14:textId="77777777" w:rsidR="00EE1AAA" w:rsidRPr="00D655B6"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Товариство повідомляє, що для забезпечення реалізації права на участь у дистанційних </w:t>
            </w:r>
            <w:r w:rsidR="002D4607" w:rsidRPr="00D655B6">
              <w:rPr>
                <w:rFonts w:ascii="Times New Roman" w:hAnsi="Times New Roman"/>
                <w:kern w:val="0"/>
                <w:sz w:val="20"/>
                <w:szCs w:val="20"/>
              </w:rPr>
              <w:t>позачергових</w:t>
            </w:r>
            <w:r w:rsidR="00D14EFF" w:rsidRPr="00D655B6">
              <w:rPr>
                <w:rFonts w:ascii="Times New Roman" w:hAnsi="Times New Roman"/>
                <w:kern w:val="0"/>
                <w:sz w:val="20"/>
                <w:szCs w:val="20"/>
              </w:rPr>
              <w:t xml:space="preserve"> загальних зборах</w:t>
            </w:r>
            <w:r w:rsidRPr="00D655B6">
              <w:rPr>
                <w:rFonts w:ascii="Times New Roman" w:hAnsi="Times New Roman"/>
                <w:kern w:val="0"/>
                <w:sz w:val="20"/>
                <w:szCs w:val="20"/>
              </w:rPr>
              <w:t xml:space="preserve"> особам, яким рахунок в цінних паперах депозитарною установою відкрито на підставі договору з емітентом (Товариством), необхідно укласти договір з депозитарною установою.</w:t>
            </w:r>
          </w:p>
        </w:tc>
      </w:tr>
      <w:tr w:rsidR="00EE1AAA" w:rsidRPr="00D655B6" w14:paraId="2FDB2375" w14:textId="77777777">
        <w:trPr>
          <w:trHeight w:val="300"/>
        </w:trPr>
        <w:tc>
          <w:tcPr>
            <w:tcW w:w="4000" w:type="dxa"/>
            <w:tcBorders>
              <w:top w:val="single" w:sz="6" w:space="0" w:color="auto"/>
              <w:bottom w:val="single" w:sz="6" w:space="0" w:color="auto"/>
              <w:right w:val="single" w:sz="6" w:space="0" w:color="auto"/>
            </w:tcBorders>
            <w:vAlign w:val="center"/>
          </w:tcPr>
          <w:p w14:paraId="6F58B3C3"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14:paraId="38F526B8" w14:textId="77777777" w:rsidR="00EE1AAA" w:rsidRPr="00D655B6" w:rsidRDefault="00877F83" w:rsidP="005B7BD4">
            <w:pPr>
              <w:widowControl w:val="0"/>
              <w:autoSpaceDE w:val="0"/>
              <w:autoSpaceDN w:val="0"/>
              <w:adjustRightInd w:val="0"/>
              <w:spacing w:after="0" w:line="240" w:lineRule="auto"/>
              <w:jc w:val="both"/>
              <w:rPr>
                <w:rFonts w:ascii="Times New Roman" w:hAnsi="Times New Roman"/>
                <w:kern w:val="0"/>
                <w:sz w:val="20"/>
                <w:szCs w:val="20"/>
              </w:rPr>
            </w:pPr>
            <w:r w:rsidRPr="00D655B6">
              <w:rPr>
                <w:rFonts w:ascii="Times New Roman" w:hAnsi="Times New Roman"/>
                <w:kern w:val="0"/>
                <w:sz w:val="20"/>
                <w:szCs w:val="20"/>
              </w:rPr>
              <w:t xml:space="preserve">Протокол Наглядової ради АТ «ЗАлК» </w:t>
            </w:r>
            <w:r w:rsidRPr="00F05431">
              <w:rPr>
                <w:rFonts w:ascii="Times New Roman" w:hAnsi="Times New Roman"/>
                <w:kern w:val="0"/>
                <w:sz w:val="20"/>
                <w:szCs w:val="20"/>
              </w:rPr>
              <w:t xml:space="preserve">від </w:t>
            </w:r>
            <w:r w:rsidR="00833877" w:rsidRPr="00F05431">
              <w:rPr>
                <w:rFonts w:ascii="Times New Roman" w:hAnsi="Times New Roman"/>
                <w:kern w:val="0"/>
                <w:sz w:val="20"/>
                <w:szCs w:val="20"/>
              </w:rPr>
              <w:t>2</w:t>
            </w:r>
            <w:r w:rsidR="005B7BD4" w:rsidRPr="00F05431">
              <w:rPr>
                <w:rFonts w:ascii="Times New Roman" w:hAnsi="Times New Roman"/>
                <w:kern w:val="0"/>
                <w:sz w:val="20"/>
                <w:szCs w:val="20"/>
              </w:rPr>
              <w:t>7</w:t>
            </w:r>
            <w:r w:rsidRPr="00F05431">
              <w:rPr>
                <w:rFonts w:ascii="Times New Roman" w:hAnsi="Times New Roman"/>
                <w:kern w:val="0"/>
                <w:sz w:val="20"/>
                <w:szCs w:val="20"/>
              </w:rPr>
              <w:t>.</w:t>
            </w:r>
            <w:r w:rsidR="00833877" w:rsidRPr="00D655B6">
              <w:rPr>
                <w:rFonts w:ascii="Times New Roman" w:hAnsi="Times New Roman"/>
                <w:kern w:val="0"/>
                <w:sz w:val="20"/>
                <w:szCs w:val="20"/>
              </w:rPr>
              <w:t>01</w:t>
            </w:r>
            <w:r w:rsidRPr="00D655B6">
              <w:rPr>
                <w:rFonts w:ascii="Times New Roman" w:hAnsi="Times New Roman"/>
                <w:kern w:val="0"/>
                <w:sz w:val="20"/>
                <w:szCs w:val="20"/>
              </w:rPr>
              <w:t xml:space="preserve">.2025 № </w:t>
            </w:r>
            <w:r w:rsidR="00833877" w:rsidRPr="00D655B6">
              <w:rPr>
                <w:rFonts w:ascii="Times New Roman" w:hAnsi="Times New Roman"/>
                <w:kern w:val="0"/>
                <w:sz w:val="20"/>
                <w:szCs w:val="20"/>
              </w:rPr>
              <w:t>11</w:t>
            </w:r>
            <w:r w:rsidRPr="00D655B6">
              <w:rPr>
                <w:rFonts w:ascii="Times New Roman" w:hAnsi="Times New Roman"/>
                <w:kern w:val="0"/>
                <w:sz w:val="20"/>
                <w:szCs w:val="20"/>
              </w:rPr>
              <w:t>/2025</w:t>
            </w:r>
          </w:p>
        </w:tc>
      </w:tr>
      <w:tr w:rsidR="00EE1AAA" w:rsidRPr="001B67DE" w14:paraId="1F21FA2A" w14:textId="77777777">
        <w:trPr>
          <w:trHeight w:val="300"/>
        </w:trPr>
        <w:tc>
          <w:tcPr>
            <w:tcW w:w="4000" w:type="dxa"/>
            <w:tcBorders>
              <w:top w:val="single" w:sz="6" w:space="0" w:color="auto"/>
              <w:bottom w:val="single" w:sz="6" w:space="0" w:color="auto"/>
              <w:right w:val="single" w:sz="6" w:space="0" w:color="auto"/>
            </w:tcBorders>
            <w:vAlign w:val="center"/>
          </w:tcPr>
          <w:p w14:paraId="04EC0557" w14:textId="77777777" w:rsidR="00EE1AAA" w:rsidRPr="00D655B6"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655B6">
              <w:rPr>
                <w:rFonts w:ascii="Times New Roman" w:hAnsi="Times New Roman"/>
                <w:kern w:val="0"/>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14:paraId="6D95992B" w14:textId="77777777" w:rsidR="00EE1AAA" w:rsidRPr="00D655B6" w:rsidRDefault="00833877" w:rsidP="005B7BD4">
            <w:pPr>
              <w:widowControl w:val="0"/>
              <w:autoSpaceDE w:val="0"/>
              <w:autoSpaceDN w:val="0"/>
              <w:adjustRightInd w:val="0"/>
              <w:spacing w:after="0" w:line="240" w:lineRule="auto"/>
              <w:jc w:val="both"/>
              <w:rPr>
                <w:rFonts w:ascii="Times New Roman" w:hAnsi="Times New Roman"/>
                <w:kern w:val="0"/>
                <w:sz w:val="20"/>
                <w:szCs w:val="20"/>
              </w:rPr>
            </w:pPr>
            <w:bookmarkStart w:id="5" w:name="_GoBack"/>
            <w:r w:rsidRPr="00F05431">
              <w:rPr>
                <w:rFonts w:ascii="Times New Roman" w:hAnsi="Times New Roman"/>
                <w:kern w:val="0"/>
                <w:sz w:val="20"/>
                <w:szCs w:val="20"/>
              </w:rPr>
              <w:t>2</w:t>
            </w:r>
            <w:r w:rsidR="005B7BD4" w:rsidRPr="00F05431">
              <w:rPr>
                <w:rFonts w:ascii="Times New Roman" w:hAnsi="Times New Roman"/>
                <w:kern w:val="0"/>
                <w:sz w:val="20"/>
                <w:szCs w:val="20"/>
              </w:rPr>
              <w:t>7</w:t>
            </w:r>
            <w:r w:rsidR="00D53DF3" w:rsidRPr="00F05431">
              <w:rPr>
                <w:rFonts w:ascii="Times New Roman" w:hAnsi="Times New Roman"/>
                <w:kern w:val="0"/>
                <w:sz w:val="20"/>
                <w:szCs w:val="20"/>
              </w:rPr>
              <w:t>.</w:t>
            </w:r>
            <w:bookmarkEnd w:id="5"/>
            <w:r w:rsidR="00205804" w:rsidRPr="00D655B6">
              <w:rPr>
                <w:rFonts w:ascii="Times New Roman" w:hAnsi="Times New Roman"/>
                <w:kern w:val="0"/>
                <w:sz w:val="20"/>
                <w:szCs w:val="20"/>
              </w:rPr>
              <w:t>0</w:t>
            </w:r>
            <w:r w:rsidRPr="00D655B6">
              <w:rPr>
                <w:rFonts w:ascii="Times New Roman" w:hAnsi="Times New Roman"/>
                <w:kern w:val="0"/>
                <w:sz w:val="20"/>
                <w:szCs w:val="20"/>
              </w:rPr>
              <w:t>1</w:t>
            </w:r>
            <w:r w:rsidR="00EE1AAA" w:rsidRPr="00D655B6">
              <w:rPr>
                <w:rFonts w:ascii="Times New Roman" w:hAnsi="Times New Roman"/>
                <w:kern w:val="0"/>
                <w:sz w:val="20"/>
                <w:szCs w:val="20"/>
              </w:rPr>
              <w:t>.202</w:t>
            </w:r>
            <w:r w:rsidR="00572998" w:rsidRPr="00D655B6">
              <w:rPr>
                <w:rFonts w:ascii="Times New Roman" w:hAnsi="Times New Roman"/>
                <w:kern w:val="0"/>
                <w:sz w:val="20"/>
                <w:szCs w:val="20"/>
              </w:rPr>
              <w:t>5</w:t>
            </w:r>
          </w:p>
        </w:tc>
      </w:tr>
    </w:tbl>
    <w:p w14:paraId="7586D454" w14:textId="77777777" w:rsidR="00BC6E1E" w:rsidRPr="001B67DE" w:rsidRDefault="00BC6E1E"/>
    <w:sectPr w:rsidR="00BC6E1E" w:rsidRPr="001B67DE">
      <w:footerReference w:type="default" r:id="rId8"/>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E4F4" w14:textId="77777777" w:rsidR="00CF48D8" w:rsidRDefault="00CF48D8">
      <w:pPr>
        <w:spacing w:after="0" w:line="240" w:lineRule="auto"/>
      </w:pPr>
      <w:r>
        <w:separator/>
      </w:r>
    </w:p>
  </w:endnote>
  <w:endnote w:type="continuationSeparator" w:id="0">
    <w:p w14:paraId="11C27483" w14:textId="77777777" w:rsidR="00CF48D8" w:rsidRDefault="00CF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ogle Sans Tex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B1C8" w14:textId="77777777" w:rsidR="00BC6E1E" w:rsidRDefault="00BC6E1E">
    <w:pPr>
      <w:widowControl w:val="0"/>
      <w:autoSpaceDE w:val="0"/>
      <w:autoSpaceDN w:val="0"/>
      <w:adjustRightInd w:val="0"/>
      <w:spacing w:after="0" w:line="240" w:lineRule="auto"/>
      <w:jc w:val="right"/>
      <w:rPr>
        <w:rFonts w:ascii="Times New Roman" w:hAnsi="Times New Roman"/>
        <w:kern w:val="0"/>
        <w:sz w:val="20"/>
        <w:szCs w:val="20"/>
        <w:lang w:val="ru-RU"/>
      </w:rPr>
    </w:pPr>
    <w:r>
      <w:rPr>
        <w:rFonts w:ascii="Times New Roman" w:hAnsi="Times New Roman"/>
        <w:kern w:val="0"/>
        <w:sz w:val="20"/>
        <w:szCs w:val="20"/>
        <w:lang w:val="ru-RU"/>
      </w:rPr>
      <w:fldChar w:fldCharType="begin"/>
    </w:r>
    <w:r>
      <w:rPr>
        <w:rFonts w:ascii="Times New Roman" w:hAnsi="Times New Roman"/>
        <w:kern w:val="0"/>
        <w:sz w:val="20"/>
        <w:szCs w:val="20"/>
        <w:lang w:val="ru-RU"/>
      </w:rPr>
      <w:instrText>PAGE</w:instrText>
    </w:r>
    <w:r>
      <w:rPr>
        <w:rFonts w:ascii="Times New Roman" w:hAnsi="Times New Roman"/>
        <w:kern w:val="0"/>
        <w:sz w:val="20"/>
        <w:szCs w:val="20"/>
        <w:lang w:val="ru-RU"/>
      </w:rPr>
      <w:fldChar w:fldCharType="separate"/>
    </w:r>
    <w:r w:rsidR="00D655B6">
      <w:rPr>
        <w:rFonts w:ascii="Times New Roman" w:hAnsi="Times New Roman"/>
        <w:kern w:val="0"/>
        <w:sz w:val="20"/>
        <w:szCs w:val="20"/>
        <w:lang w:val="ru-RU"/>
      </w:rPr>
      <w:t>1</w:t>
    </w:r>
    <w:r>
      <w:rPr>
        <w:rFonts w:ascii="Times New Roman" w:hAnsi="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9EB29" w14:textId="77777777" w:rsidR="00CF48D8" w:rsidRDefault="00CF48D8">
      <w:pPr>
        <w:spacing w:after="0" w:line="240" w:lineRule="auto"/>
      </w:pPr>
      <w:r>
        <w:separator/>
      </w:r>
    </w:p>
  </w:footnote>
  <w:footnote w:type="continuationSeparator" w:id="0">
    <w:p w14:paraId="5380F9C7" w14:textId="77777777" w:rsidR="00CF48D8" w:rsidRDefault="00CF4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4651E"/>
    <w:multiLevelType w:val="hybridMultilevel"/>
    <w:tmpl w:val="A72608A0"/>
    <w:lvl w:ilvl="0" w:tplc="ED3E10E6">
      <w:start w:val="1"/>
      <w:numFmt w:val="decimal"/>
      <w:lvlText w:val="%1."/>
      <w:lvlJc w:val="left"/>
      <w:pPr>
        <w:ind w:left="360" w:hanging="360"/>
      </w:pPr>
      <w:rPr>
        <w:rFonts w:cs="Times New Roman" w:hint="default"/>
      </w:rPr>
    </w:lvl>
    <w:lvl w:ilvl="1" w:tplc="04220019" w:tentative="1">
      <w:start w:val="1"/>
      <w:numFmt w:val="lowerLetter"/>
      <w:lvlText w:val="%2."/>
      <w:lvlJc w:val="left"/>
      <w:pPr>
        <w:ind w:left="1221" w:hanging="360"/>
      </w:pPr>
      <w:rPr>
        <w:rFonts w:cs="Times New Roman"/>
      </w:rPr>
    </w:lvl>
    <w:lvl w:ilvl="2" w:tplc="0422001B" w:tentative="1">
      <w:start w:val="1"/>
      <w:numFmt w:val="lowerRoman"/>
      <w:lvlText w:val="%3."/>
      <w:lvlJc w:val="right"/>
      <w:pPr>
        <w:ind w:left="1941" w:hanging="180"/>
      </w:pPr>
      <w:rPr>
        <w:rFonts w:cs="Times New Roman"/>
      </w:rPr>
    </w:lvl>
    <w:lvl w:ilvl="3" w:tplc="0422000F" w:tentative="1">
      <w:start w:val="1"/>
      <w:numFmt w:val="decimal"/>
      <w:lvlText w:val="%4."/>
      <w:lvlJc w:val="left"/>
      <w:pPr>
        <w:ind w:left="2661" w:hanging="360"/>
      </w:pPr>
      <w:rPr>
        <w:rFonts w:cs="Times New Roman"/>
      </w:rPr>
    </w:lvl>
    <w:lvl w:ilvl="4" w:tplc="04220019" w:tentative="1">
      <w:start w:val="1"/>
      <w:numFmt w:val="lowerLetter"/>
      <w:lvlText w:val="%5."/>
      <w:lvlJc w:val="left"/>
      <w:pPr>
        <w:ind w:left="3381" w:hanging="360"/>
      </w:pPr>
      <w:rPr>
        <w:rFonts w:cs="Times New Roman"/>
      </w:rPr>
    </w:lvl>
    <w:lvl w:ilvl="5" w:tplc="0422001B" w:tentative="1">
      <w:start w:val="1"/>
      <w:numFmt w:val="lowerRoman"/>
      <w:lvlText w:val="%6."/>
      <w:lvlJc w:val="right"/>
      <w:pPr>
        <w:ind w:left="4101" w:hanging="180"/>
      </w:pPr>
      <w:rPr>
        <w:rFonts w:cs="Times New Roman"/>
      </w:rPr>
    </w:lvl>
    <w:lvl w:ilvl="6" w:tplc="0422000F" w:tentative="1">
      <w:start w:val="1"/>
      <w:numFmt w:val="decimal"/>
      <w:lvlText w:val="%7."/>
      <w:lvlJc w:val="left"/>
      <w:pPr>
        <w:ind w:left="4821" w:hanging="360"/>
      </w:pPr>
      <w:rPr>
        <w:rFonts w:cs="Times New Roman"/>
      </w:rPr>
    </w:lvl>
    <w:lvl w:ilvl="7" w:tplc="04220019" w:tentative="1">
      <w:start w:val="1"/>
      <w:numFmt w:val="lowerLetter"/>
      <w:lvlText w:val="%8."/>
      <w:lvlJc w:val="left"/>
      <w:pPr>
        <w:ind w:left="5541" w:hanging="360"/>
      </w:pPr>
      <w:rPr>
        <w:rFonts w:cs="Times New Roman"/>
      </w:rPr>
    </w:lvl>
    <w:lvl w:ilvl="8" w:tplc="0422001B" w:tentative="1">
      <w:start w:val="1"/>
      <w:numFmt w:val="lowerRoman"/>
      <w:lvlText w:val="%9."/>
      <w:lvlJc w:val="right"/>
      <w:pPr>
        <w:ind w:left="626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D7"/>
    <w:rsid w:val="000138B1"/>
    <w:rsid w:val="00017B8F"/>
    <w:rsid w:val="00067E94"/>
    <w:rsid w:val="000B63AA"/>
    <w:rsid w:val="000C78E3"/>
    <w:rsid w:val="000D3AE3"/>
    <w:rsid w:val="000E300D"/>
    <w:rsid w:val="001256A4"/>
    <w:rsid w:val="00143AA4"/>
    <w:rsid w:val="001559B4"/>
    <w:rsid w:val="00160414"/>
    <w:rsid w:val="00186844"/>
    <w:rsid w:val="00191AE5"/>
    <w:rsid w:val="001A2E99"/>
    <w:rsid w:val="001A52E1"/>
    <w:rsid w:val="001B4C80"/>
    <w:rsid w:val="001B67DE"/>
    <w:rsid w:val="001C2BE3"/>
    <w:rsid w:val="001E3503"/>
    <w:rsid w:val="00205804"/>
    <w:rsid w:val="00220A8F"/>
    <w:rsid w:val="00221812"/>
    <w:rsid w:val="00224D6D"/>
    <w:rsid w:val="002819C1"/>
    <w:rsid w:val="00290F5F"/>
    <w:rsid w:val="002B7A13"/>
    <w:rsid w:val="002C6403"/>
    <w:rsid w:val="002D0CEF"/>
    <w:rsid w:val="002D4215"/>
    <w:rsid w:val="002D4607"/>
    <w:rsid w:val="002E6732"/>
    <w:rsid w:val="003004BD"/>
    <w:rsid w:val="00303B49"/>
    <w:rsid w:val="003079CE"/>
    <w:rsid w:val="00335A93"/>
    <w:rsid w:val="003457AE"/>
    <w:rsid w:val="00372FD1"/>
    <w:rsid w:val="003950C0"/>
    <w:rsid w:val="00397632"/>
    <w:rsid w:val="003D4749"/>
    <w:rsid w:val="003F318C"/>
    <w:rsid w:val="00401CD2"/>
    <w:rsid w:val="00410C55"/>
    <w:rsid w:val="00416930"/>
    <w:rsid w:val="004463B5"/>
    <w:rsid w:val="00454D41"/>
    <w:rsid w:val="0046421F"/>
    <w:rsid w:val="00481A6A"/>
    <w:rsid w:val="00492FEC"/>
    <w:rsid w:val="004A11BD"/>
    <w:rsid w:val="004A5118"/>
    <w:rsid w:val="004B0830"/>
    <w:rsid w:val="004D1757"/>
    <w:rsid w:val="00531912"/>
    <w:rsid w:val="00572998"/>
    <w:rsid w:val="005971D7"/>
    <w:rsid w:val="005A37A3"/>
    <w:rsid w:val="005B7BD4"/>
    <w:rsid w:val="005E48FE"/>
    <w:rsid w:val="00611107"/>
    <w:rsid w:val="00611A57"/>
    <w:rsid w:val="0062732E"/>
    <w:rsid w:val="006342F2"/>
    <w:rsid w:val="0063613C"/>
    <w:rsid w:val="00644ED4"/>
    <w:rsid w:val="0066531F"/>
    <w:rsid w:val="0069367A"/>
    <w:rsid w:val="006B5023"/>
    <w:rsid w:val="006F562F"/>
    <w:rsid w:val="006F7A94"/>
    <w:rsid w:val="00731175"/>
    <w:rsid w:val="00733E8B"/>
    <w:rsid w:val="007547A7"/>
    <w:rsid w:val="00767560"/>
    <w:rsid w:val="00767F0C"/>
    <w:rsid w:val="00772FC1"/>
    <w:rsid w:val="007B1EA7"/>
    <w:rsid w:val="007D7AC6"/>
    <w:rsid w:val="007F437E"/>
    <w:rsid w:val="00832177"/>
    <w:rsid w:val="00833877"/>
    <w:rsid w:val="00845DEF"/>
    <w:rsid w:val="00866BD7"/>
    <w:rsid w:val="00877F83"/>
    <w:rsid w:val="00887128"/>
    <w:rsid w:val="008A33F3"/>
    <w:rsid w:val="008A7191"/>
    <w:rsid w:val="008D2128"/>
    <w:rsid w:val="008F6AA8"/>
    <w:rsid w:val="00901A9A"/>
    <w:rsid w:val="00916BD7"/>
    <w:rsid w:val="0094482E"/>
    <w:rsid w:val="00963F87"/>
    <w:rsid w:val="00971EC8"/>
    <w:rsid w:val="009B0906"/>
    <w:rsid w:val="009B2C89"/>
    <w:rsid w:val="009B3D51"/>
    <w:rsid w:val="009E50D2"/>
    <w:rsid w:val="00A05C7B"/>
    <w:rsid w:val="00A07F81"/>
    <w:rsid w:val="00A2726C"/>
    <w:rsid w:val="00A37547"/>
    <w:rsid w:val="00AB3A13"/>
    <w:rsid w:val="00AE075B"/>
    <w:rsid w:val="00AF77A2"/>
    <w:rsid w:val="00B12D4D"/>
    <w:rsid w:val="00B17323"/>
    <w:rsid w:val="00B20400"/>
    <w:rsid w:val="00B532F5"/>
    <w:rsid w:val="00B83A05"/>
    <w:rsid w:val="00B955FC"/>
    <w:rsid w:val="00BA2F2B"/>
    <w:rsid w:val="00BB5400"/>
    <w:rsid w:val="00BC6E1E"/>
    <w:rsid w:val="00BE50CE"/>
    <w:rsid w:val="00C32342"/>
    <w:rsid w:val="00CF48D8"/>
    <w:rsid w:val="00D14EFF"/>
    <w:rsid w:val="00D155CF"/>
    <w:rsid w:val="00D37266"/>
    <w:rsid w:val="00D53DF3"/>
    <w:rsid w:val="00D64A48"/>
    <w:rsid w:val="00D655B6"/>
    <w:rsid w:val="00DA1989"/>
    <w:rsid w:val="00DA3FE2"/>
    <w:rsid w:val="00DD76A4"/>
    <w:rsid w:val="00E01C72"/>
    <w:rsid w:val="00E07AB1"/>
    <w:rsid w:val="00E168CA"/>
    <w:rsid w:val="00E50397"/>
    <w:rsid w:val="00E60BB5"/>
    <w:rsid w:val="00E6375F"/>
    <w:rsid w:val="00E907D7"/>
    <w:rsid w:val="00EB56F6"/>
    <w:rsid w:val="00EE1AAA"/>
    <w:rsid w:val="00EE2765"/>
    <w:rsid w:val="00F05431"/>
    <w:rsid w:val="00F20053"/>
    <w:rsid w:val="00F2117F"/>
    <w:rsid w:val="00F34796"/>
    <w:rsid w:val="00F35FF7"/>
    <w:rsid w:val="00F4237F"/>
    <w:rsid w:val="00F660E6"/>
    <w:rsid w:val="00F761E4"/>
    <w:rsid w:val="00F92A8F"/>
    <w:rsid w:val="00F9652F"/>
    <w:rsid w:val="00FA395F"/>
    <w:rsid w:val="00FD562C"/>
    <w:rsid w:val="00FE1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1D6AF"/>
  <w14:defaultImageDpi w14:val="0"/>
  <w15:docId w15:val="{B241E7F5-AA49-4991-9CE4-3EA1CDDF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E3503"/>
    <w:rPr>
      <w:noProof/>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503"/>
    <w:rPr>
      <w:rFonts w:cs="Times New Roman"/>
      <w:color w:val="0563C1" w:themeColor="hyperlink"/>
      <w:u w:val="single"/>
    </w:rPr>
  </w:style>
  <w:style w:type="paragraph" w:styleId="a4">
    <w:name w:val="Balloon Text"/>
    <w:basedOn w:val="a"/>
    <w:link w:val="a5"/>
    <w:uiPriority w:val="99"/>
    <w:semiHidden/>
    <w:unhideWhenUsed/>
    <w:rsid w:val="006361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63613C"/>
    <w:rPr>
      <w:rFonts w:ascii="Segoe UI" w:hAnsi="Segoe UI" w:cs="Segoe UI"/>
      <w:sz w:val="18"/>
      <w:szCs w:val="18"/>
      <w:lang w:val="uk-UA" w:eastAsia="uk-UA"/>
    </w:rPr>
  </w:style>
  <w:style w:type="character" w:styleId="a6">
    <w:name w:val="Strong"/>
    <w:basedOn w:val="a0"/>
    <w:uiPriority w:val="22"/>
    <w:qFormat/>
    <w:rsid w:val="004B0830"/>
    <w:rPr>
      <w:rFonts w:cs="Times New Roman"/>
      <w:b/>
    </w:rPr>
  </w:style>
  <w:style w:type="paragraph" w:customStyle="1" w:styleId="Default">
    <w:name w:val="Default"/>
    <w:rsid w:val="001B67DE"/>
    <w:pPr>
      <w:autoSpaceDE w:val="0"/>
      <w:autoSpaceDN w:val="0"/>
      <w:adjustRightInd w:val="0"/>
      <w:spacing w:after="0" w:line="240" w:lineRule="auto"/>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429791">
      <w:bodyDiv w:val="1"/>
      <w:marLeft w:val="0"/>
      <w:marRight w:val="0"/>
      <w:marTop w:val="0"/>
      <w:marBottom w:val="0"/>
      <w:divBdr>
        <w:top w:val="none" w:sz="0" w:space="0" w:color="auto"/>
        <w:left w:val="none" w:sz="0" w:space="0" w:color="auto"/>
        <w:bottom w:val="none" w:sz="0" w:space="0" w:color="auto"/>
        <w:right w:val="none" w:sz="0" w:space="0" w:color="auto"/>
      </w:divBdr>
      <w:divsChild>
        <w:div w:id="833181852">
          <w:marLeft w:val="0"/>
          <w:marRight w:val="0"/>
          <w:marTop w:val="0"/>
          <w:marBottom w:val="0"/>
          <w:divBdr>
            <w:top w:val="none" w:sz="0" w:space="0" w:color="auto"/>
            <w:left w:val="none" w:sz="0" w:space="0" w:color="auto"/>
            <w:bottom w:val="none" w:sz="0" w:space="0" w:color="auto"/>
            <w:right w:val="none" w:sz="0" w:space="0" w:color="auto"/>
          </w:divBdr>
        </w:div>
        <w:div w:id="23188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4220</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 Олександр</dc:creator>
  <cp:keywords/>
  <dc:description/>
  <cp:lastModifiedBy>Pavlenko Irina</cp:lastModifiedBy>
  <cp:revision>47</cp:revision>
  <cp:lastPrinted>2024-09-30T09:21:00Z</cp:lastPrinted>
  <dcterms:created xsi:type="dcterms:W3CDTF">2025-01-14T07:49:00Z</dcterms:created>
  <dcterms:modified xsi:type="dcterms:W3CDTF">2025-01-27T16:41:00Z</dcterms:modified>
</cp:coreProperties>
</file>