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26388" w14:textId="77777777" w:rsidR="00000000" w:rsidRDefault="000C09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ТИТУЛЬНИЙ АРКУШ</w:t>
      </w:r>
    </w:p>
    <w:p w14:paraId="69C13C5C" w14:textId="77777777" w:rsidR="00000000" w:rsidRDefault="000C09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0"/>
      </w:tblGrid>
      <w:tr w:rsidR="00000000" w14:paraId="5FC61A51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2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5357B40" w14:textId="77777777" w:rsidR="00000000" w:rsidRDefault="000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16.12.2024</w:t>
            </w:r>
          </w:p>
        </w:tc>
      </w:tr>
      <w:tr w:rsidR="00000000" w14:paraId="070FE05B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EC8DFC" w14:textId="77777777" w:rsidR="00000000" w:rsidRDefault="000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(дата реєстрації емітентом електронного документа)</w:t>
            </w:r>
          </w:p>
        </w:tc>
      </w:tr>
      <w:tr w:rsidR="00000000" w14:paraId="3FFCFB10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2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71EB471" w14:textId="77777777" w:rsidR="00000000" w:rsidRDefault="000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2/2024</w:t>
            </w:r>
          </w:p>
        </w:tc>
      </w:tr>
      <w:tr w:rsidR="00000000" w14:paraId="7AF40E98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386E80" w14:textId="77777777" w:rsidR="00000000" w:rsidRDefault="000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(вихідний реєстраційний номер електронного документа)</w:t>
            </w:r>
          </w:p>
        </w:tc>
      </w:tr>
    </w:tbl>
    <w:p w14:paraId="7FE0E536" w14:textId="77777777" w:rsidR="00000000" w:rsidRDefault="000C09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65"/>
      </w:tblGrid>
      <w:tr w:rsidR="00000000" w14:paraId="5D0D073E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C63C87" w14:textId="77777777" w:rsidR="00000000" w:rsidRDefault="000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а також особами, які надають забезпечення за такими цінними паперами (далі - Положення).</w:t>
            </w:r>
          </w:p>
        </w:tc>
      </w:tr>
    </w:tbl>
    <w:p w14:paraId="57DBCDA2" w14:textId="77777777" w:rsidR="00000000" w:rsidRDefault="000C09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5"/>
        <w:gridCol w:w="236"/>
        <w:gridCol w:w="3334"/>
        <w:gridCol w:w="236"/>
        <w:gridCol w:w="3284"/>
      </w:tblGrid>
      <w:tr w:rsidR="00000000" w14:paraId="32D2F6BB" w14:textId="77777777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41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66CA036" w14:textId="77777777" w:rsidR="00000000" w:rsidRDefault="000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Генеральний дирек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304B01B9" w14:textId="77777777" w:rsidR="00000000" w:rsidRDefault="000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88DE255" w14:textId="77777777" w:rsidR="00000000" w:rsidRDefault="000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0630C5B4" w14:textId="77777777" w:rsidR="00000000" w:rsidRDefault="000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81D304F" w14:textId="77777777" w:rsidR="00000000" w:rsidRDefault="000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Винарський Дмитро Васильович</w:t>
            </w:r>
          </w:p>
        </w:tc>
      </w:tr>
      <w:tr w:rsidR="00000000" w14:paraId="45587F89" w14:textId="77777777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14:paraId="625027F7" w14:textId="77777777" w:rsidR="00000000" w:rsidRDefault="000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(посада)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381A2C3C" w14:textId="77777777" w:rsidR="00000000" w:rsidRDefault="000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</w:tcPr>
          <w:p w14:paraId="5F1FDD26" w14:textId="77777777" w:rsidR="00000000" w:rsidRDefault="000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(місце для накладання електронного підпису уповноваженої особи емітента/ особи, яка надає забезпечення, що базується на кваліфікованому сертифікаті відкритого ключа)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6473F576" w14:textId="77777777" w:rsidR="00000000" w:rsidRDefault="000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14:paraId="4F9C96F8" w14:textId="77777777" w:rsidR="00000000" w:rsidRDefault="000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(прізвище та ініціали керівника або уповноваженої особи емітента)</w:t>
            </w:r>
          </w:p>
        </w:tc>
      </w:tr>
    </w:tbl>
    <w:p w14:paraId="6F2183A2" w14:textId="77777777" w:rsidR="00000000" w:rsidRDefault="000C09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3C3C806" w14:textId="77777777" w:rsidR="00000000" w:rsidRDefault="000C09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Особлива інформація / інформація про іпотечні цінні папери/ сертифікати фонду операцій з нерухомістю емітента</w:t>
      </w:r>
    </w:p>
    <w:p w14:paraId="38DD76DB" w14:textId="77777777" w:rsidR="00000000" w:rsidRDefault="000C09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3257FF5" w14:textId="77777777" w:rsidR="00000000" w:rsidRDefault="000C09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І. Загальні відомості</w:t>
      </w:r>
    </w:p>
    <w:p w14:paraId="70AAB005" w14:textId="77777777" w:rsidR="00000000" w:rsidRDefault="000C0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Повне найменування: АКЦІОНЕРНЕ ТОВАРИСТВО «ЗАПОРІЗЬКИЙ ВИРОБНИЧИЙ АЛЮМІНІЄВИЙ КОМБІНАТ»</w:t>
      </w:r>
    </w:p>
    <w:p w14:paraId="5F2F9DBC" w14:textId="77777777" w:rsidR="00000000" w:rsidRDefault="000C09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Організаційно-правова форма: </w:t>
      </w:r>
      <w:r>
        <w:rPr>
          <w:rFonts w:ascii="Times New Roman" w:hAnsi="Times New Roman" w:cs="Times New Roman"/>
          <w:sz w:val="24"/>
          <w:szCs w:val="24"/>
        </w:rPr>
        <w:t>Акціонерне товариство</w:t>
      </w:r>
    </w:p>
    <w:p w14:paraId="40C3211E" w14:textId="77777777" w:rsidR="00000000" w:rsidRDefault="000C09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Місцезнаходження: 69032, Запорізька обл., м.Запоріжжя, Південне шосе, буд. 15</w:t>
      </w:r>
    </w:p>
    <w:p w14:paraId="18DA645A" w14:textId="77777777" w:rsidR="00000000" w:rsidRDefault="000C09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Ідентифікаційний код юридичної особи: 00194122</w:t>
      </w:r>
    </w:p>
    <w:p w14:paraId="0D488C1E" w14:textId="77777777" w:rsidR="00000000" w:rsidRDefault="000C09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Міжміський код та номер телефону: (061) 212-24-27</w:t>
      </w:r>
    </w:p>
    <w:p w14:paraId="33340FF3" w14:textId="77777777" w:rsidR="00000000" w:rsidRDefault="000C09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Адреса електронної пошти, яка є офіційним канал</w:t>
      </w:r>
      <w:r>
        <w:rPr>
          <w:rFonts w:ascii="Times New Roman" w:hAnsi="Times New Roman" w:cs="Times New Roman"/>
          <w:sz w:val="24"/>
          <w:szCs w:val="24"/>
        </w:rPr>
        <w:t>ом зв’язку: Pavlenko.Irina@zalk.com.ua</w:t>
      </w:r>
    </w:p>
    <w:p w14:paraId="6F54A7D4" w14:textId="77777777" w:rsidR="00000000" w:rsidRDefault="000C09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Повне 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ринках капіталу та органі</w:t>
      </w:r>
      <w:r>
        <w:rPr>
          <w:rFonts w:ascii="Times New Roman" w:hAnsi="Times New Roman" w:cs="Times New Roman"/>
          <w:sz w:val="24"/>
          <w:szCs w:val="24"/>
        </w:rPr>
        <w:t>зованих товарних ринках особи,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 (у разі здійснення оприлюднення): Державна установа "Агентство з розви</w:t>
      </w:r>
      <w:r>
        <w:rPr>
          <w:rFonts w:ascii="Times New Roman" w:hAnsi="Times New Roman" w:cs="Times New Roman"/>
          <w:sz w:val="24"/>
          <w:szCs w:val="24"/>
        </w:rPr>
        <w:t>тку інфраструктури фондового ринку України", 21676262, Україна, DR/00001/APA</w:t>
      </w:r>
    </w:p>
    <w:p w14:paraId="1DB765F5" w14:textId="77777777" w:rsidR="00000000" w:rsidRDefault="000C09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Повне 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</w:t>
      </w:r>
      <w:r>
        <w:rPr>
          <w:rFonts w:ascii="Times New Roman" w:hAnsi="Times New Roman" w:cs="Times New Roman"/>
          <w:sz w:val="24"/>
          <w:szCs w:val="24"/>
        </w:rPr>
        <w:t>і послуги на ринках капіталу та організованих товарних ринках, особи, яка здійснює подання звітності та/або звітних даних до НКЦПФР (у разі, якщо емітент не подає інформацію до НКЦПФР безпосередньо): Державна установа "Агентство з розвитку інфраструктури ф</w:t>
      </w:r>
      <w:r>
        <w:rPr>
          <w:rFonts w:ascii="Times New Roman" w:hAnsi="Times New Roman" w:cs="Times New Roman"/>
          <w:sz w:val="24"/>
          <w:szCs w:val="24"/>
        </w:rPr>
        <w:t>ондового ринку України", 21676262, Україна, DR/00002/ARM</w:t>
      </w:r>
    </w:p>
    <w:p w14:paraId="1FCF17E3" w14:textId="77777777" w:rsidR="00000000" w:rsidRDefault="000C09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D41590" w14:textId="77777777" w:rsidR="00000000" w:rsidRDefault="000C09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ІІ. Дані про дату та місце оприлюднення інформації </w:t>
      </w:r>
    </w:p>
    <w:p w14:paraId="714C14B2" w14:textId="77777777" w:rsidR="00000000" w:rsidRDefault="000C09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5"/>
        <w:gridCol w:w="5165"/>
        <w:gridCol w:w="1885"/>
      </w:tblGrid>
      <w:tr w:rsidR="00000000" w14:paraId="44639FD8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4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EC2D346" w14:textId="77777777" w:rsidR="00000000" w:rsidRDefault="000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Інформація розміщена на власному вебсайті емітента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32FD967" w14:textId="77777777" w:rsidR="00000000" w:rsidRDefault="000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https://zalk.pat.ua/documents/informaciya-dlya-akcioneriv-ta-steikholderiv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DB42E5E" w14:textId="77777777" w:rsidR="00000000" w:rsidRDefault="000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16.12.2024</w:t>
            </w:r>
          </w:p>
        </w:tc>
      </w:tr>
      <w:tr w:rsidR="00000000" w14:paraId="6412A0FD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4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F7F730" w14:textId="77777777" w:rsidR="00000000" w:rsidRDefault="000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D2BE7D" w14:textId="77777777" w:rsidR="00000000" w:rsidRDefault="000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(URL-адреса вебсайту)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E270EB" w14:textId="77777777" w:rsidR="00000000" w:rsidRDefault="000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14:paraId="39B6FDE6" w14:textId="77777777" w:rsidR="00000000" w:rsidRDefault="000C09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000000">
          <w:footerReference w:type="default" r:id="rId6"/>
          <w:pgSz w:w="11905" w:h="16837"/>
          <w:pgMar w:top="570" w:right="720" w:bottom="570" w:left="720" w:header="708" w:footer="360" w:gutter="0"/>
          <w:pgNumType w:start="1"/>
          <w:cols w:space="720"/>
          <w:noEndnote/>
        </w:sectPr>
      </w:pPr>
    </w:p>
    <w:p w14:paraId="3C37414A" w14:textId="77777777" w:rsidR="00000000" w:rsidRDefault="000C09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ВІДОМОСТІ</w:t>
      </w:r>
    </w:p>
    <w:p w14:paraId="2ED07A77" w14:textId="77777777" w:rsidR="00000000" w:rsidRDefault="000C09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 зміну складу посадових осіб емітента</w:t>
      </w:r>
    </w:p>
    <w:p w14:paraId="0EF7051E" w14:textId="77777777" w:rsidR="00000000" w:rsidRDefault="000C09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1800"/>
        <w:gridCol w:w="2600"/>
        <w:gridCol w:w="3000"/>
        <w:gridCol w:w="1865"/>
      </w:tblGrid>
      <w:tr w:rsidR="00000000" w14:paraId="2F8B4B58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C1A3A" w14:textId="77777777" w:rsidR="00000000" w:rsidRDefault="000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вчинення дії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7041A" w14:textId="77777777" w:rsidR="00000000" w:rsidRDefault="000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Зміни (призначено, звільнено, обрано або припинено повноваження)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53BE8" w14:textId="77777777" w:rsidR="00000000" w:rsidRDefault="000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Посада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7DA51" w14:textId="77777777" w:rsidR="00000000" w:rsidRDefault="000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Ім’я особи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E9F479E" w14:textId="77777777" w:rsidR="00000000" w:rsidRDefault="000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Розмір частки в статутному капіталі емітента (у відсотках)</w:t>
            </w:r>
          </w:p>
        </w:tc>
      </w:tr>
      <w:tr w:rsidR="00000000" w14:paraId="1D7B91FF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64BBC" w14:textId="77777777" w:rsidR="00000000" w:rsidRDefault="000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419D3" w14:textId="77777777" w:rsidR="00000000" w:rsidRDefault="000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FAC24" w14:textId="77777777" w:rsidR="00000000" w:rsidRDefault="000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B978D" w14:textId="77777777" w:rsidR="00000000" w:rsidRDefault="000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F71D817" w14:textId="77777777" w:rsidR="00000000" w:rsidRDefault="000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00000" w14:paraId="41FCE9A4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C9A7C" w14:textId="77777777" w:rsidR="00000000" w:rsidRDefault="000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10.01.2023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F5F64" w14:textId="77777777" w:rsidR="00000000" w:rsidRDefault="000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Припинено повноваження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B38BA" w14:textId="53DE50D9" w:rsidR="00000000" w:rsidRDefault="000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Член</w:t>
            </w:r>
            <w:r w:rsidR="007851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дирекції – виконуюч</w:t>
            </w:r>
            <w:r w:rsidR="00785108"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обов’язки Генерального директора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BF04A" w14:textId="77777777" w:rsidR="00000000" w:rsidRDefault="000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Кізілов Сергій Анатолійович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D5E33FB" w14:textId="77777777" w:rsidR="00000000" w:rsidRDefault="000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00000" w14:paraId="66ABEB53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5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9C2108" w14:textId="77777777" w:rsidR="00000000" w:rsidRDefault="000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Додаткова інформація, необхідна для повного і точного розкриття інформації про дію:</w:t>
            </w:r>
          </w:p>
        </w:tc>
      </w:tr>
      <w:tr w:rsidR="00000000" w14:paraId="12EF473C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5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6FAA90" w14:textId="77777777" w:rsidR="00000000" w:rsidRDefault="000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Наглядовою радою АТ «ЗАлК» на засіданні від 10.01.2023 р. (Протокол № 2/2023) прийнято рішення про припинення з 10 січня 2023 року повноважень члена дирекції – виконуючого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обов’язки Генерального директора АТ «ЗАлК» Кізілова Сергія Анатолійовича. Кізілов Сергій Анатолійович перебував на посаді  члена дирекції - виконуючого обов’язки  Генерального директора АТ "ЗАлК" впродовж 3 років. Розмір пакета акцій або частки, якою воло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діє посадова особа в статутному капіталі АТ "ЗАлК" складає 0%. Непогашеної судимості за корисливі та посадові злочини не має.</w:t>
            </w:r>
          </w:p>
        </w:tc>
      </w:tr>
      <w:tr w:rsidR="00000000" w14:paraId="7128CCAF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C7216" w14:textId="77777777" w:rsidR="00000000" w:rsidRDefault="000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10.01.2023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16CB1" w14:textId="77777777" w:rsidR="00000000" w:rsidRDefault="000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Обрано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38CB4" w14:textId="77777777" w:rsidR="00000000" w:rsidRDefault="000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Генеральний директор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9C8E5" w14:textId="77777777" w:rsidR="00000000" w:rsidRDefault="000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Павленко Сергій Іванович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10CBFD9" w14:textId="77777777" w:rsidR="00000000" w:rsidRDefault="000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00000" w14:paraId="739366EC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5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414225" w14:textId="77777777" w:rsidR="00000000" w:rsidRDefault="000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Додаткова інформація, необхідна для повного і точного розкриття інформації про дію:</w:t>
            </w:r>
          </w:p>
        </w:tc>
      </w:tr>
      <w:tr w:rsidR="00000000" w14:paraId="50A8B541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5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E051A2" w14:textId="7F603440" w:rsidR="00000000" w:rsidRDefault="000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Наглядовою радою АТ "ЗАлК" на засіданні від 10.01.2023</w:t>
            </w:r>
            <w:r w:rsidR="00785108">
              <w:rPr>
                <w:rFonts w:ascii="Times New Roman" w:hAnsi="Times New Roman" w:cs="Times New Roman"/>
                <w:sz w:val="20"/>
                <w:szCs w:val="20"/>
              </w:rPr>
              <w:t xml:space="preserve">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(Протокол № 2/2023) прийнято рішення про обрання Генеральним директором АТ «ЗАлК» Павленка Сергія Івановича. Строк, на який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особу: до моменту призначення керівника за результатами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онкурсу, але не більше 3 місяців з дня припинення чи скасування воєнного стану включно, або до прийняття рішення відповідного уповноваженого органу про звільнення керівника. Інформація про стаж роботи протягом останніх п'яти років: 2017-2023 роки - директо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 КП «Житломасив ММР 30». Розмір пакета акцій або частки, якою володіє посадова особа в статутному капіталі АТ "ЗАлК" складає 0%.  Непогашеної судимості за корисливі та посадові злочини не має. </w:t>
            </w:r>
          </w:p>
        </w:tc>
      </w:tr>
    </w:tbl>
    <w:p w14:paraId="733E4CC3" w14:textId="77777777" w:rsidR="000C0946" w:rsidRDefault="000C0946"/>
    <w:sectPr w:rsidR="000C0946">
      <w:pgSz w:w="11905" w:h="16837"/>
      <w:pgMar w:top="570" w:right="720" w:bottom="570" w:left="720" w:header="708" w:footer="36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7D08F" w14:textId="77777777" w:rsidR="000C0946" w:rsidRDefault="000C0946">
      <w:pPr>
        <w:spacing w:after="0" w:line="240" w:lineRule="auto"/>
      </w:pPr>
      <w:r>
        <w:separator/>
      </w:r>
    </w:p>
  </w:endnote>
  <w:endnote w:type="continuationSeparator" w:id="0">
    <w:p w14:paraId="183B3C76" w14:textId="77777777" w:rsidR="000C0946" w:rsidRDefault="000C0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F2500" w14:textId="77777777" w:rsidR="00000000" w:rsidRDefault="000C0946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Times New Roman" w:hAnsi="Times New Roman" w:cs="Times New Roman"/>
        <w:sz w:val="20"/>
        <w:szCs w:val="20"/>
        <w:lang w:val="ru-RU"/>
      </w:rPr>
    </w:pPr>
    <w:r>
      <w:rPr>
        <w:rFonts w:ascii="Times New Roman" w:hAnsi="Times New Roman" w:cs="Times New Roman"/>
        <w:sz w:val="20"/>
        <w:szCs w:val="20"/>
        <w:lang w:val="ru-RU"/>
      </w:rPr>
      <w:fldChar w:fldCharType="begin"/>
    </w:r>
    <w:r>
      <w:rPr>
        <w:rFonts w:ascii="Times New Roman" w:hAnsi="Times New Roman" w:cs="Times New Roman"/>
        <w:sz w:val="20"/>
        <w:szCs w:val="20"/>
        <w:lang w:val="ru-RU"/>
      </w:rPr>
      <w:instrText>PAGE</w:instrText>
    </w:r>
    <w:r w:rsidR="00126D10">
      <w:rPr>
        <w:rFonts w:ascii="Times New Roman" w:hAnsi="Times New Roman" w:cs="Times New Roman"/>
        <w:sz w:val="20"/>
        <w:szCs w:val="20"/>
        <w:lang w:val="ru-RU"/>
      </w:rPr>
      <w:fldChar w:fldCharType="separate"/>
    </w:r>
    <w:r w:rsidR="00126D10">
      <w:rPr>
        <w:rFonts w:ascii="Times New Roman" w:hAnsi="Times New Roman" w:cs="Times New Roman"/>
        <w:noProof/>
        <w:sz w:val="20"/>
        <w:szCs w:val="20"/>
        <w:lang w:val="ru-RU"/>
      </w:rPr>
      <w:t>1</w:t>
    </w:r>
    <w:r>
      <w:rPr>
        <w:rFonts w:ascii="Times New Roman" w:hAnsi="Times New Roman" w:cs="Times New Roman"/>
        <w:sz w:val="20"/>
        <w:szCs w:val="20"/>
        <w:lang w:val="ru-RU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A9E0C" w14:textId="77777777" w:rsidR="000C0946" w:rsidRDefault="000C0946">
      <w:pPr>
        <w:spacing w:after="0" w:line="240" w:lineRule="auto"/>
      </w:pPr>
      <w:r>
        <w:separator/>
      </w:r>
    </w:p>
  </w:footnote>
  <w:footnote w:type="continuationSeparator" w:id="0">
    <w:p w14:paraId="6DF44F7F" w14:textId="77777777" w:rsidR="000C0946" w:rsidRDefault="000C09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0"/>
    <w:rsid w:val="000C0946"/>
    <w:rsid w:val="00126D10"/>
    <w:rsid w:val="0078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69047D"/>
  <w14:defaultImageDpi w14:val="0"/>
  <w15:docId w15:val="{C3B321D4-EB09-47DE-840D-090923AFB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2767</Words>
  <Characters>1578</Characters>
  <Application>Microsoft Office Word</Application>
  <DocSecurity>0</DocSecurity>
  <Lines>13</Lines>
  <Paragraphs>8</Paragraphs>
  <ScaleCrop>false</ScaleCrop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Pasha</dc:creator>
  <cp:keywords/>
  <dc:description/>
  <cp:lastModifiedBy>Pasha</cp:lastModifiedBy>
  <cp:revision>3</cp:revision>
  <dcterms:created xsi:type="dcterms:W3CDTF">2024-12-16T14:07:00Z</dcterms:created>
  <dcterms:modified xsi:type="dcterms:W3CDTF">2024-12-16T14:08:00Z</dcterms:modified>
</cp:coreProperties>
</file>